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283"/>
      </w:tblGrid>
      <w:tr w:rsidR="009A6916" w:rsidRPr="00DE2395" w:rsidTr="00643399">
        <w:tc>
          <w:tcPr>
            <w:tcW w:w="959" w:type="dxa"/>
          </w:tcPr>
          <w:p w:rsidR="009A6916" w:rsidRPr="00DE2395" w:rsidRDefault="009A6916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Slide 1</w:t>
            </w:r>
          </w:p>
          <w:p w:rsidR="00DD5776" w:rsidRPr="00DE2395" w:rsidRDefault="00DD57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3" w:type="dxa"/>
          </w:tcPr>
          <w:p w:rsidR="00C441B1" w:rsidRPr="00DE2395" w:rsidRDefault="00633FC0" w:rsidP="00D9203C">
            <w:pPr>
              <w:rPr>
                <w:rFonts w:cs="Arial"/>
                <w:b/>
                <w:sz w:val="24"/>
                <w:szCs w:val="24"/>
              </w:rPr>
            </w:pPr>
            <w:r w:rsidRPr="00DE2395">
              <w:rPr>
                <w:rFonts w:cs="Arial"/>
                <w:b/>
                <w:sz w:val="24"/>
                <w:szCs w:val="24"/>
              </w:rPr>
              <w:t>Title</w:t>
            </w:r>
            <w:r w:rsidR="00DE2395" w:rsidRPr="00DE2395">
              <w:rPr>
                <w:rFonts w:cs="Arial"/>
                <w:b/>
                <w:sz w:val="24"/>
                <w:szCs w:val="24"/>
              </w:rPr>
              <w:t xml:space="preserve"> s</w:t>
            </w:r>
            <w:r w:rsidR="009A1E8A" w:rsidRPr="00DE2395">
              <w:rPr>
                <w:rFonts w:cs="Arial"/>
                <w:b/>
                <w:sz w:val="24"/>
                <w:szCs w:val="24"/>
              </w:rPr>
              <w:t xml:space="preserve">lide </w:t>
            </w:r>
          </w:p>
        </w:tc>
      </w:tr>
      <w:tr w:rsidR="009A6916" w:rsidRPr="00DE2395" w:rsidTr="00643399">
        <w:tc>
          <w:tcPr>
            <w:tcW w:w="959" w:type="dxa"/>
          </w:tcPr>
          <w:p w:rsidR="009A6916" w:rsidRPr="00DE2395" w:rsidRDefault="00CD5A0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Slide 2</w:t>
            </w:r>
          </w:p>
          <w:p w:rsidR="009A1E8A" w:rsidRPr="00DE2395" w:rsidRDefault="009A1E8A">
            <w:pPr>
              <w:rPr>
                <w:rFonts w:cs="Arial"/>
                <w:sz w:val="24"/>
                <w:szCs w:val="24"/>
              </w:rPr>
            </w:pPr>
          </w:p>
          <w:p w:rsidR="009A1E8A" w:rsidRPr="00DE2395" w:rsidRDefault="009A1E8A">
            <w:pPr>
              <w:rPr>
                <w:rFonts w:cs="Arial"/>
                <w:sz w:val="24"/>
                <w:szCs w:val="24"/>
              </w:rPr>
            </w:pPr>
          </w:p>
          <w:p w:rsidR="009A1E8A" w:rsidRPr="00DE2395" w:rsidRDefault="009A1E8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3" w:type="dxa"/>
          </w:tcPr>
          <w:p w:rsidR="00CD5A03" w:rsidRPr="00DE2395" w:rsidRDefault="00CD5A03" w:rsidP="00CD5A03">
            <w:pPr>
              <w:rPr>
                <w:rFonts w:cs="Arial"/>
                <w:b/>
                <w:sz w:val="24"/>
                <w:szCs w:val="24"/>
              </w:rPr>
            </w:pPr>
            <w:r w:rsidRPr="00DE2395">
              <w:rPr>
                <w:rFonts w:cs="Arial"/>
                <w:b/>
                <w:sz w:val="24"/>
                <w:szCs w:val="24"/>
              </w:rPr>
              <w:t>The importance of developing an EAL Policy</w:t>
            </w:r>
          </w:p>
          <w:p w:rsidR="00DD5776" w:rsidRPr="00DE2395" w:rsidRDefault="00DD5776" w:rsidP="00CD5A03">
            <w:pPr>
              <w:rPr>
                <w:rFonts w:cs="Arial"/>
                <w:sz w:val="24"/>
                <w:szCs w:val="24"/>
              </w:rPr>
            </w:pPr>
          </w:p>
          <w:p w:rsidR="00DD5776" w:rsidRPr="00DE2395" w:rsidRDefault="00633FC0" w:rsidP="00CD5A0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1. EAL is n</w:t>
            </w:r>
            <w:r w:rsidR="00DD5776" w:rsidRPr="00DE2395">
              <w:rPr>
                <w:rFonts w:cs="Arial"/>
                <w:sz w:val="24"/>
                <w:szCs w:val="24"/>
              </w:rPr>
              <w:t>ot a minority issue either in UK or internationally.</w:t>
            </w:r>
            <w:r w:rsidR="00F23A2F">
              <w:rPr>
                <w:rFonts w:cs="Arial"/>
                <w:sz w:val="24"/>
                <w:szCs w:val="24"/>
              </w:rPr>
              <w:t xml:space="preserve"> Numbers speak for themselves! </w:t>
            </w:r>
            <w:r w:rsidR="00CD5A03" w:rsidRPr="00DE2395">
              <w:rPr>
                <w:rFonts w:cs="Arial"/>
                <w:sz w:val="24"/>
                <w:szCs w:val="24"/>
              </w:rPr>
              <w:t>EAL num</w:t>
            </w:r>
            <w:r w:rsidRPr="00DE2395">
              <w:rPr>
                <w:rFonts w:cs="Arial"/>
                <w:sz w:val="24"/>
                <w:szCs w:val="24"/>
              </w:rPr>
              <w:t>bers in the UK continue to rise (</w:t>
            </w:r>
            <w:r w:rsidR="00CD5A03" w:rsidRPr="00DE2395">
              <w:rPr>
                <w:rFonts w:cs="Arial"/>
                <w:sz w:val="24"/>
                <w:szCs w:val="24"/>
              </w:rPr>
              <w:t>in line with an overall increase in pupil numbers</w:t>
            </w:r>
            <w:r w:rsidRPr="00DE2395">
              <w:rPr>
                <w:rFonts w:cs="Arial"/>
                <w:sz w:val="24"/>
                <w:szCs w:val="24"/>
              </w:rPr>
              <w:t>)</w:t>
            </w:r>
            <w:r w:rsidR="00CD5A03" w:rsidRPr="00DE2395">
              <w:rPr>
                <w:rFonts w:cs="Arial"/>
                <w:sz w:val="24"/>
                <w:szCs w:val="24"/>
              </w:rPr>
              <w:t>.</w:t>
            </w:r>
            <w:r w:rsidR="00DD5776" w:rsidRPr="00DE2395">
              <w:rPr>
                <w:rFonts w:cs="Arial"/>
                <w:sz w:val="24"/>
                <w:szCs w:val="24"/>
              </w:rPr>
              <w:t xml:space="preserve"> </w:t>
            </w:r>
          </w:p>
          <w:p w:rsidR="00DD5776" w:rsidRPr="00DE2395" w:rsidRDefault="00DD5776" w:rsidP="00CD5A03">
            <w:pPr>
              <w:rPr>
                <w:rFonts w:cs="Arial"/>
                <w:sz w:val="24"/>
                <w:szCs w:val="24"/>
              </w:rPr>
            </w:pPr>
          </w:p>
          <w:p w:rsidR="009A6916" w:rsidRPr="00DE2395" w:rsidRDefault="00DD5776" w:rsidP="00CD5A0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2.  Variations </w:t>
            </w:r>
            <w:r w:rsidR="00633FC0" w:rsidRPr="00DE2395">
              <w:rPr>
                <w:rFonts w:cs="Arial"/>
                <w:sz w:val="24"/>
                <w:szCs w:val="24"/>
              </w:rPr>
              <w:t xml:space="preserve">in </w:t>
            </w:r>
            <w:r w:rsidR="00F23A2F">
              <w:rPr>
                <w:rFonts w:cs="Arial"/>
                <w:sz w:val="24"/>
                <w:szCs w:val="24"/>
              </w:rPr>
              <w:t xml:space="preserve">the </w:t>
            </w:r>
            <w:r w:rsidR="00633FC0" w:rsidRPr="00DE2395">
              <w:rPr>
                <w:rFonts w:cs="Arial"/>
                <w:sz w:val="24"/>
                <w:szCs w:val="24"/>
              </w:rPr>
              <w:t xml:space="preserve">EAL demographic </w:t>
            </w:r>
            <w:r w:rsidRPr="00DE2395">
              <w:rPr>
                <w:rFonts w:cs="Arial"/>
                <w:sz w:val="24"/>
                <w:szCs w:val="24"/>
              </w:rPr>
              <w:t xml:space="preserve">mean that schools can’t expect quick fix/off the peg solutions. Bilingualism </w:t>
            </w:r>
            <w:r w:rsidR="00F23A2F">
              <w:rPr>
                <w:rFonts w:cs="Arial"/>
                <w:sz w:val="24"/>
                <w:szCs w:val="24"/>
              </w:rPr>
              <w:t xml:space="preserve">is </w:t>
            </w:r>
            <w:r w:rsidRPr="00DE2395">
              <w:rPr>
                <w:rFonts w:cs="Arial"/>
                <w:sz w:val="24"/>
                <w:szCs w:val="24"/>
              </w:rPr>
              <w:t>an asset</w:t>
            </w:r>
            <w:r w:rsidR="00F23A2F">
              <w:rPr>
                <w:rFonts w:cs="Arial"/>
                <w:sz w:val="24"/>
                <w:szCs w:val="24"/>
              </w:rPr>
              <w:t xml:space="preserve">: </w:t>
            </w:r>
            <w:r w:rsidRPr="00DE2395">
              <w:rPr>
                <w:rFonts w:cs="Arial"/>
                <w:sz w:val="24"/>
                <w:szCs w:val="24"/>
              </w:rPr>
              <w:t>many EAL</w:t>
            </w:r>
            <w:r w:rsidR="00633FC0" w:rsidRPr="00DE2395">
              <w:rPr>
                <w:rFonts w:cs="Arial"/>
                <w:sz w:val="24"/>
                <w:szCs w:val="24"/>
              </w:rPr>
              <w:t xml:space="preserve">/bilingual </w:t>
            </w:r>
            <w:r w:rsidRPr="00DE2395">
              <w:rPr>
                <w:rFonts w:cs="Arial"/>
                <w:sz w:val="24"/>
                <w:szCs w:val="24"/>
              </w:rPr>
              <w:t xml:space="preserve">children do very well </w:t>
            </w:r>
            <w:r w:rsidR="00633FC0" w:rsidRPr="00DE2395">
              <w:rPr>
                <w:rFonts w:cs="Arial"/>
                <w:sz w:val="24"/>
                <w:szCs w:val="24"/>
              </w:rPr>
              <w:t xml:space="preserve">academically (often better than monolingual peers) </w:t>
            </w:r>
            <w:r w:rsidRPr="00DE2395">
              <w:rPr>
                <w:rFonts w:cs="Arial"/>
                <w:b/>
                <w:sz w:val="24"/>
                <w:szCs w:val="24"/>
              </w:rPr>
              <w:t>but</w:t>
            </w:r>
            <w:r w:rsidR="00633FC0" w:rsidRPr="00DE2395">
              <w:rPr>
                <w:rFonts w:cs="Arial"/>
                <w:sz w:val="24"/>
                <w:szCs w:val="24"/>
              </w:rPr>
              <w:t xml:space="preserve"> aggregation is deceptive. In the UK some pupil groups </w:t>
            </w:r>
            <w:r w:rsidRPr="00DE2395">
              <w:rPr>
                <w:rFonts w:cs="Arial"/>
                <w:sz w:val="24"/>
                <w:szCs w:val="24"/>
              </w:rPr>
              <w:t>and i</w:t>
            </w:r>
            <w:r w:rsidR="00CD5A03" w:rsidRPr="00DE2395">
              <w:rPr>
                <w:rFonts w:cs="Arial"/>
                <w:sz w:val="24"/>
                <w:szCs w:val="24"/>
              </w:rPr>
              <w:t>solated EAL pupils are particularly vulnerable to underachievement.</w:t>
            </w:r>
            <w:r w:rsidRPr="00DE2395">
              <w:rPr>
                <w:rFonts w:cs="Arial"/>
                <w:sz w:val="24"/>
                <w:szCs w:val="24"/>
              </w:rPr>
              <w:t xml:space="preserve"> I</w:t>
            </w:r>
            <w:r w:rsidR="00633FC0" w:rsidRPr="00DE2395">
              <w:rPr>
                <w:rFonts w:cs="Arial"/>
                <w:sz w:val="24"/>
                <w:szCs w:val="24"/>
              </w:rPr>
              <w:t xml:space="preserve">nternationally complex implications/impact on native pupils </w:t>
            </w:r>
            <w:r w:rsidR="00CD5A03" w:rsidRPr="00DE2395">
              <w:rPr>
                <w:rFonts w:cs="Arial"/>
                <w:sz w:val="24"/>
                <w:szCs w:val="24"/>
              </w:rPr>
              <w:t>when medium of instruct</w:t>
            </w:r>
            <w:r w:rsidRPr="00DE2395">
              <w:rPr>
                <w:rFonts w:cs="Arial"/>
                <w:sz w:val="24"/>
                <w:szCs w:val="24"/>
              </w:rPr>
              <w:t xml:space="preserve">ion </w:t>
            </w:r>
            <w:r w:rsidR="00633FC0" w:rsidRPr="00DE2395">
              <w:rPr>
                <w:rFonts w:cs="Arial"/>
                <w:sz w:val="24"/>
                <w:szCs w:val="24"/>
              </w:rPr>
              <w:t xml:space="preserve">is English, </w:t>
            </w:r>
            <w:r w:rsidRPr="00DE2395">
              <w:rPr>
                <w:rFonts w:cs="Arial"/>
                <w:sz w:val="24"/>
                <w:szCs w:val="24"/>
              </w:rPr>
              <w:t xml:space="preserve">not the local language. </w:t>
            </w:r>
          </w:p>
          <w:p w:rsidR="00DD5776" w:rsidRPr="00DE2395" w:rsidRDefault="00DD5776" w:rsidP="00CD5A03">
            <w:pPr>
              <w:rPr>
                <w:rFonts w:cs="Arial"/>
                <w:sz w:val="24"/>
                <w:szCs w:val="24"/>
              </w:rPr>
            </w:pPr>
          </w:p>
          <w:p w:rsidR="00DD5776" w:rsidRPr="00DE2395" w:rsidRDefault="00DD5776" w:rsidP="00CD5A0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3. Re</w:t>
            </w:r>
            <w:r w:rsidR="00633FC0" w:rsidRPr="00DE2395">
              <w:rPr>
                <w:rFonts w:cs="Arial"/>
                <w:sz w:val="24"/>
                <w:szCs w:val="24"/>
              </w:rPr>
              <w:t xml:space="preserve">search shows no negative impact </w:t>
            </w:r>
            <w:r w:rsidRPr="00DE2395">
              <w:rPr>
                <w:rFonts w:cs="Arial"/>
                <w:sz w:val="24"/>
                <w:szCs w:val="24"/>
              </w:rPr>
              <w:t>on monolingual pupils</w:t>
            </w:r>
            <w:r w:rsidR="00633FC0" w:rsidRPr="00DE2395">
              <w:rPr>
                <w:rFonts w:cs="Arial"/>
                <w:sz w:val="24"/>
                <w:szCs w:val="24"/>
              </w:rPr>
              <w:t xml:space="preserve"> of EAL pupils in school</w:t>
            </w:r>
            <w:r w:rsidRPr="00DE2395">
              <w:rPr>
                <w:rFonts w:cs="Arial"/>
                <w:sz w:val="24"/>
                <w:szCs w:val="24"/>
              </w:rPr>
              <w:t>. Can’t prove positive causation (yet</w:t>
            </w:r>
            <w:r w:rsidR="00633FC0" w:rsidRPr="00DE2395">
              <w:rPr>
                <w:rFonts w:cs="Arial"/>
                <w:sz w:val="24"/>
                <w:szCs w:val="24"/>
              </w:rPr>
              <w:t>!</w:t>
            </w:r>
            <w:r w:rsidRPr="00DE2395">
              <w:rPr>
                <w:rFonts w:cs="Arial"/>
                <w:sz w:val="24"/>
                <w:szCs w:val="24"/>
              </w:rPr>
              <w:t xml:space="preserve">) but </w:t>
            </w:r>
            <w:r w:rsidR="00633FC0" w:rsidRPr="00DE2395">
              <w:rPr>
                <w:rFonts w:cs="Arial"/>
                <w:sz w:val="24"/>
                <w:szCs w:val="24"/>
              </w:rPr>
              <w:t>strong contextual correlation.  However subtractive bilingualism (loss of first language) more common than simultaneous bil</w:t>
            </w:r>
            <w:r w:rsidR="00F23A2F">
              <w:rPr>
                <w:rFonts w:cs="Arial"/>
                <w:sz w:val="24"/>
                <w:szCs w:val="24"/>
              </w:rPr>
              <w:t xml:space="preserve">ingualism (equal development) </w:t>
            </w:r>
            <w:r w:rsidR="00633FC0" w:rsidRPr="00DE2395">
              <w:rPr>
                <w:rFonts w:cs="Arial"/>
                <w:sz w:val="24"/>
                <w:szCs w:val="24"/>
              </w:rPr>
              <w:t xml:space="preserve">by the time pupils leave school. </w:t>
            </w:r>
            <w:r w:rsidR="00D9203C" w:rsidRPr="00DE2395">
              <w:rPr>
                <w:rFonts w:cs="Arial"/>
                <w:sz w:val="24"/>
                <w:szCs w:val="24"/>
              </w:rPr>
              <w:t xml:space="preserve"> This is a lost opportunity.</w:t>
            </w:r>
          </w:p>
          <w:p w:rsidR="00633FC0" w:rsidRPr="00DE2395" w:rsidRDefault="00633FC0" w:rsidP="00CD5A03">
            <w:pPr>
              <w:rPr>
                <w:rFonts w:cs="Arial"/>
                <w:sz w:val="24"/>
                <w:szCs w:val="24"/>
              </w:rPr>
            </w:pPr>
          </w:p>
        </w:tc>
      </w:tr>
      <w:tr w:rsidR="009A6916" w:rsidRPr="00DE2395" w:rsidTr="00643399">
        <w:tc>
          <w:tcPr>
            <w:tcW w:w="959" w:type="dxa"/>
          </w:tcPr>
          <w:p w:rsidR="009A6916" w:rsidRPr="00DE2395" w:rsidRDefault="00CD5A0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Slide 3</w:t>
            </w:r>
          </w:p>
          <w:p w:rsidR="009A1E8A" w:rsidRPr="00DE2395" w:rsidRDefault="009A1E8A">
            <w:pPr>
              <w:rPr>
                <w:rFonts w:cs="Arial"/>
                <w:sz w:val="24"/>
                <w:szCs w:val="24"/>
              </w:rPr>
            </w:pPr>
          </w:p>
          <w:p w:rsidR="009A1E8A" w:rsidRPr="00DE2395" w:rsidRDefault="009A1E8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83" w:type="dxa"/>
          </w:tcPr>
          <w:p w:rsidR="009A6916" w:rsidRPr="00DE2395" w:rsidRDefault="00CD5A03">
            <w:pPr>
              <w:rPr>
                <w:rFonts w:cs="Arial"/>
                <w:b/>
                <w:sz w:val="24"/>
                <w:szCs w:val="24"/>
              </w:rPr>
            </w:pPr>
            <w:r w:rsidRPr="00DE2395">
              <w:rPr>
                <w:rFonts w:cs="Arial"/>
                <w:b/>
                <w:sz w:val="24"/>
                <w:szCs w:val="24"/>
              </w:rPr>
              <w:t>An EAL Policy is an opportunity to engage in an evaluative process of enquiry</w:t>
            </w:r>
          </w:p>
          <w:p w:rsidR="00DD5776" w:rsidRPr="00DE2395" w:rsidRDefault="00DD5776">
            <w:pPr>
              <w:rPr>
                <w:rFonts w:cs="Arial"/>
                <w:sz w:val="24"/>
                <w:szCs w:val="24"/>
              </w:rPr>
            </w:pPr>
          </w:p>
          <w:p w:rsidR="00FC78B6" w:rsidRPr="00DE2395" w:rsidRDefault="00DD5776" w:rsidP="00FC78B6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True for </w:t>
            </w:r>
            <w:r w:rsidRPr="00DE2395">
              <w:rPr>
                <w:rFonts w:cs="Arial"/>
                <w:b/>
                <w:sz w:val="24"/>
                <w:szCs w:val="24"/>
              </w:rPr>
              <w:t>all</w:t>
            </w:r>
            <w:r w:rsidRPr="00DE2395">
              <w:rPr>
                <w:rFonts w:cs="Arial"/>
                <w:sz w:val="24"/>
                <w:szCs w:val="24"/>
              </w:rPr>
              <w:t xml:space="preserve"> </w:t>
            </w:r>
            <w:r w:rsidR="00D9203C" w:rsidRPr="00DE2395">
              <w:rPr>
                <w:rFonts w:cs="Arial"/>
                <w:sz w:val="24"/>
                <w:szCs w:val="24"/>
              </w:rPr>
              <w:t xml:space="preserve">school </w:t>
            </w:r>
            <w:r w:rsidRPr="00DE2395">
              <w:rPr>
                <w:rFonts w:cs="Arial"/>
                <w:sz w:val="24"/>
                <w:szCs w:val="24"/>
              </w:rPr>
              <w:t>policies – the document ratified by governors which sits on</w:t>
            </w:r>
            <w:r w:rsidR="00F23A2F">
              <w:rPr>
                <w:rFonts w:cs="Arial"/>
                <w:sz w:val="24"/>
                <w:szCs w:val="24"/>
              </w:rPr>
              <w:t xml:space="preserve"> the</w:t>
            </w:r>
            <w:r w:rsidR="00D9203C" w:rsidRPr="00DE2395">
              <w:rPr>
                <w:rFonts w:cs="Arial"/>
                <w:sz w:val="24"/>
                <w:szCs w:val="24"/>
              </w:rPr>
              <w:t xml:space="preserve"> school website should never be </w:t>
            </w:r>
            <w:r w:rsidRPr="00DE2395">
              <w:rPr>
                <w:rFonts w:cs="Arial"/>
                <w:sz w:val="24"/>
                <w:szCs w:val="24"/>
              </w:rPr>
              <w:t xml:space="preserve">the full story. </w:t>
            </w:r>
            <w:r w:rsidR="00D9203C" w:rsidRPr="00DE2395">
              <w:rPr>
                <w:rFonts w:cs="Arial"/>
                <w:sz w:val="24"/>
                <w:szCs w:val="24"/>
              </w:rPr>
              <w:t xml:space="preserve"> </w:t>
            </w:r>
          </w:p>
          <w:p w:rsidR="00FC78B6" w:rsidRPr="00DE2395" w:rsidRDefault="00FC78B6" w:rsidP="00FC78B6">
            <w:pPr>
              <w:rPr>
                <w:rFonts w:cs="Arial"/>
                <w:sz w:val="24"/>
                <w:szCs w:val="24"/>
              </w:rPr>
            </w:pPr>
          </w:p>
          <w:p w:rsidR="00DD5776" w:rsidRPr="00DE2395" w:rsidRDefault="00D9203C" w:rsidP="00FC78B6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A</w:t>
            </w:r>
            <w:r w:rsidR="00FC78B6" w:rsidRPr="00DE2395">
              <w:rPr>
                <w:rFonts w:cs="Arial"/>
                <w:sz w:val="24"/>
                <w:szCs w:val="24"/>
              </w:rPr>
              <w:t xml:space="preserve"> school policy is an opportunity to ask challenging questions, evaluate, find out a bit more,</w:t>
            </w:r>
            <w:r w:rsidR="006E1CAD" w:rsidRPr="00DE2395">
              <w:rPr>
                <w:rFonts w:cs="Arial"/>
                <w:sz w:val="24"/>
                <w:szCs w:val="24"/>
              </w:rPr>
              <w:t xml:space="preserve"> </w:t>
            </w:r>
            <w:r w:rsidRPr="00DE2395">
              <w:rPr>
                <w:rFonts w:cs="Arial"/>
                <w:sz w:val="24"/>
                <w:szCs w:val="24"/>
              </w:rPr>
              <w:t>check the current research</w:t>
            </w:r>
            <w:r w:rsidR="00B35DE8">
              <w:rPr>
                <w:rFonts w:cs="Arial"/>
                <w:sz w:val="24"/>
                <w:szCs w:val="24"/>
              </w:rPr>
              <w:t xml:space="preserve"> and</w:t>
            </w:r>
            <w:r w:rsidRPr="00DE2395">
              <w:rPr>
                <w:rFonts w:cs="Arial"/>
                <w:sz w:val="24"/>
                <w:szCs w:val="24"/>
              </w:rPr>
              <w:t xml:space="preserve"> </w:t>
            </w:r>
            <w:r w:rsidR="00FC78B6" w:rsidRPr="00DE2395">
              <w:rPr>
                <w:rFonts w:cs="Arial"/>
                <w:sz w:val="24"/>
                <w:szCs w:val="24"/>
              </w:rPr>
              <w:t xml:space="preserve">strengthen what is in place. Important to make sure that what is written on paper both captures the reality of EAL provision in your context </w:t>
            </w:r>
            <w:r w:rsidR="00FC78B6" w:rsidRPr="00DE2395">
              <w:rPr>
                <w:rFonts w:cs="Arial"/>
                <w:b/>
                <w:sz w:val="24"/>
                <w:szCs w:val="24"/>
              </w:rPr>
              <w:t>and</w:t>
            </w:r>
            <w:r w:rsidR="00FC78B6" w:rsidRPr="00DE2395">
              <w:rPr>
                <w:rFonts w:cs="Arial"/>
                <w:sz w:val="24"/>
                <w:szCs w:val="24"/>
              </w:rPr>
              <w:t xml:space="preserve"> informs</w:t>
            </w:r>
            <w:r w:rsidRPr="00DE2395">
              <w:rPr>
                <w:rFonts w:cs="Arial"/>
                <w:sz w:val="24"/>
                <w:szCs w:val="24"/>
              </w:rPr>
              <w:t>/</w:t>
            </w:r>
            <w:r w:rsidR="00FC78B6" w:rsidRPr="00DE2395">
              <w:rPr>
                <w:rFonts w:cs="Arial"/>
                <w:sz w:val="24"/>
                <w:szCs w:val="24"/>
              </w:rPr>
              <w:t xml:space="preserve">influences best practice developments. </w:t>
            </w:r>
          </w:p>
          <w:p w:rsidR="00D9203C" w:rsidRPr="00DE2395" w:rsidRDefault="00D9203C" w:rsidP="006E1CAD">
            <w:pPr>
              <w:rPr>
                <w:rFonts w:cs="Arial"/>
                <w:sz w:val="24"/>
                <w:szCs w:val="24"/>
              </w:rPr>
            </w:pPr>
          </w:p>
          <w:p w:rsidR="00950EDB" w:rsidRPr="00DE2395" w:rsidRDefault="006E1CAD" w:rsidP="006E1CAD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If you have had a chance to look at the </w:t>
            </w:r>
            <w:hyperlink r:id="rId7" w:history="1">
              <w:r w:rsidR="00B35DE8" w:rsidRPr="00B35DE8">
                <w:rPr>
                  <w:rStyle w:val="Hyperlink"/>
                  <w:rFonts w:cs="Arial"/>
                  <w:sz w:val="24"/>
                  <w:szCs w:val="24"/>
                </w:rPr>
                <w:t>t</w:t>
              </w:r>
              <w:r w:rsidRPr="00B35DE8">
                <w:rPr>
                  <w:rStyle w:val="Hyperlink"/>
                  <w:rFonts w:cs="Arial"/>
                  <w:sz w:val="24"/>
                  <w:szCs w:val="24"/>
                </w:rPr>
                <w:t>emplate and guidance I have done fo</w:t>
              </w:r>
              <w:r w:rsidR="00D9203C" w:rsidRPr="00B35DE8">
                <w:rPr>
                  <w:rStyle w:val="Hyperlink"/>
                  <w:rFonts w:cs="Arial"/>
                  <w:sz w:val="24"/>
                  <w:szCs w:val="24"/>
                </w:rPr>
                <w:t>r Optimus</w:t>
              </w:r>
            </w:hyperlink>
            <w:r w:rsidR="00D9203C" w:rsidRPr="00DE2395">
              <w:rPr>
                <w:rFonts w:cs="Arial"/>
                <w:sz w:val="24"/>
                <w:szCs w:val="24"/>
              </w:rPr>
              <w:t xml:space="preserve"> you will see that the content of the policy is largely determined by the context and the policy</w:t>
            </w:r>
            <w:r w:rsidRPr="00DE2395">
              <w:rPr>
                <w:rFonts w:cs="Arial"/>
                <w:sz w:val="24"/>
                <w:szCs w:val="24"/>
              </w:rPr>
              <w:t xml:space="preserve"> underpinned by questions and investigative actions.  </w:t>
            </w:r>
          </w:p>
          <w:p w:rsidR="00950EDB" w:rsidRPr="00DE2395" w:rsidRDefault="00950EDB" w:rsidP="006E1CAD">
            <w:pPr>
              <w:rPr>
                <w:rFonts w:cs="Arial"/>
                <w:sz w:val="24"/>
                <w:szCs w:val="24"/>
              </w:rPr>
            </w:pPr>
          </w:p>
          <w:p w:rsidR="00D9203C" w:rsidRPr="00DE2395" w:rsidRDefault="00D9203C" w:rsidP="006E1CAD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I s</w:t>
            </w:r>
            <w:r w:rsidR="006E1CAD" w:rsidRPr="00DE2395">
              <w:rPr>
                <w:rFonts w:cs="Arial"/>
                <w:sz w:val="24"/>
                <w:szCs w:val="24"/>
              </w:rPr>
              <w:t>uggest you establish key principles and keep the framework as a working document, prefera</w:t>
            </w:r>
            <w:r w:rsidRPr="00DE2395">
              <w:rPr>
                <w:rFonts w:cs="Arial"/>
                <w:sz w:val="24"/>
                <w:szCs w:val="24"/>
              </w:rPr>
              <w:t xml:space="preserve">bly with collegiate involvement, for example an EAL Policy working group formed of SLT, EAL specialists and subject specialist ‘champions’. </w:t>
            </w:r>
          </w:p>
          <w:p w:rsidR="00D9203C" w:rsidRPr="00DE2395" w:rsidRDefault="00D9203C" w:rsidP="006E1CAD">
            <w:pPr>
              <w:rPr>
                <w:rFonts w:cs="Arial"/>
                <w:sz w:val="24"/>
                <w:szCs w:val="24"/>
              </w:rPr>
            </w:pPr>
          </w:p>
        </w:tc>
      </w:tr>
      <w:tr w:rsidR="009A6916" w:rsidRPr="00DE2395" w:rsidTr="00643399">
        <w:tc>
          <w:tcPr>
            <w:tcW w:w="959" w:type="dxa"/>
          </w:tcPr>
          <w:p w:rsidR="009A6916" w:rsidRPr="00DE2395" w:rsidRDefault="00CD5A0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Slide 4</w:t>
            </w:r>
          </w:p>
        </w:tc>
        <w:tc>
          <w:tcPr>
            <w:tcW w:w="8283" w:type="dxa"/>
          </w:tcPr>
          <w:p w:rsidR="009A6916" w:rsidRPr="00DE2395" w:rsidRDefault="00CD5A03">
            <w:pPr>
              <w:rPr>
                <w:rFonts w:cs="Arial"/>
                <w:b/>
                <w:sz w:val="24"/>
                <w:szCs w:val="24"/>
              </w:rPr>
            </w:pPr>
            <w:r w:rsidRPr="00DE2395">
              <w:rPr>
                <w:rFonts w:cs="Arial"/>
                <w:b/>
                <w:sz w:val="24"/>
                <w:szCs w:val="24"/>
              </w:rPr>
              <w:t>EAL Policy at the heart of your school</w:t>
            </w:r>
          </w:p>
          <w:p w:rsidR="006E1CAD" w:rsidRPr="00DE2395" w:rsidRDefault="006E1CAD">
            <w:pPr>
              <w:rPr>
                <w:rFonts w:cs="Arial"/>
                <w:sz w:val="24"/>
                <w:szCs w:val="24"/>
              </w:rPr>
            </w:pPr>
          </w:p>
          <w:p w:rsidR="006E1CAD" w:rsidRPr="00DE2395" w:rsidRDefault="002A3C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This slide shows</w:t>
            </w:r>
            <w:r w:rsidR="006E1CAD" w:rsidRPr="00DE2395">
              <w:rPr>
                <w:rFonts w:cs="Arial"/>
                <w:sz w:val="24"/>
                <w:szCs w:val="24"/>
              </w:rPr>
              <w:t xml:space="preserve"> one </w:t>
            </w:r>
            <w:r w:rsidR="00D9203C" w:rsidRPr="00DE2395">
              <w:rPr>
                <w:rFonts w:cs="Arial"/>
                <w:sz w:val="24"/>
                <w:szCs w:val="24"/>
              </w:rPr>
              <w:t xml:space="preserve">diagrammatic </w:t>
            </w:r>
            <w:r w:rsidR="001F5037" w:rsidRPr="00DE2395">
              <w:rPr>
                <w:rFonts w:cs="Arial"/>
                <w:sz w:val="24"/>
                <w:szCs w:val="24"/>
              </w:rPr>
              <w:t>way to exe</w:t>
            </w:r>
            <w:r w:rsidR="006E1CAD" w:rsidRPr="00DE2395">
              <w:rPr>
                <w:rFonts w:cs="Arial"/>
                <w:sz w:val="24"/>
                <w:szCs w:val="24"/>
              </w:rPr>
              <w:t>mplify the school environment for planning purposes</w:t>
            </w:r>
            <w:r>
              <w:rPr>
                <w:rFonts w:cs="Arial"/>
                <w:sz w:val="24"/>
                <w:szCs w:val="24"/>
              </w:rPr>
              <w:t>:</w:t>
            </w:r>
            <w:r w:rsidR="006E1CAD" w:rsidRPr="00DE2395">
              <w:rPr>
                <w:rFonts w:cs="Arial"/>
                <w:sz w:val="24"/>
                <w:szCs w:val="24"/>
              </w:rPr>
              <w:t xml:space="preserve"> </w:t>
            </w:r>
          </w:p>
          <w:p w:rsidR="00D9203C" w:rsidRPr="00DE2395" w:rsidRDefault="00D9203C">
            <w:pPr>
              <w:rPr>
                <w:rFonts w:cs="Arial"/>
                <w:sz w:val="24"/>
                <w:szCs w:val="24"/>
              </w:rPr>
            </w:pPr>
          </w:p>
          <w:p w:rsidR="006E1CAD" w:rsidRPr="00DE2395" w:rsidRDefault="006E1CAD" w:rsidP="00D9203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whole school/leadership – people and places</w:t>
            </w:r>
            <w:r w:rsidR="00D9203C" w:rsidRPr="00DE2395">
              <w:rPr>
                <w:rFonts w:cs="Arial"/>
                <w:sz w:val="24"/>
                <w:szCs w:val="24"/>
              </w:rPr>
              <w:t xml:space="preserve"> and processes</w:t>
            </w:r>
          </w:p>
          <w:p w:rsidR="006E1CAD" w:rsidRPr="00DE2395" w:rsidRDefault="006E1CAD" w:rsidP="00D9203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classroom/teacher/practitioner – people and places</w:t>
            </w:r>
            <w:r w:rsidR="00D9203C" w:rsidRPr="00DE2395">
              <w:rPr>
                <w:rFonts w:cs="Arial"/>
                <w:sz w:val="24"/>
                <w:szCs w:val="24"/>
              </w:rPr>
              <w:t xml:space="preserve"> and processes</w:t>
            </w:r>
          </w:p>
          <w:p w:rsidR="006E1CAD" w:rsidRPr="00DE2395" w:rsidRDefault="006E1CAD" w:rsidP="00D9203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DE2395">
              <w:rPr>
                <w:rFonts w:cs="Arial"/>
                <w:sz w:val="24"/>
                <w:szCs w:val="24"/>
              </w:rPr>
              <w:lastRenderedPageBreak/>
              <w:t>pupil/family/community/</w:t>
            </w:r>
            <w:proofErr w:type="spellStart"/>
            <w:r w:rsidRPr="00DE2395">
              <w:rPr>
                <w:rFonts w:cs="Arial"/>
                <w:sz w:val="24"/>
                <w:szCs w:val="24"/>
              </w:rPr>
              <w:t>extra</w:t>
            </w:r>
            <w:proofErr w:type="gramEnd"/>
            <w:r w:rsidRPr="00DE2395">
              <w:rPr>
                <w:rFonts w:cs="Arial"/>
                <w:sz w:val="24"/>
                <w:szCs w:val="24"/>
              </w:rPr>
              <w:t xml:space="preserve"> curricular</w:t>
            </w:r>
            <w:proofErr w:type="spellEnd"/>
            <w:r w:rsidRPr="00DE2395">
              <w:rPr>
                <w:rFonts w:cs="Arial"/>
                <w:sz w:val="24"/>
                <w:szCs w:val="24"/>
              </w:rPr>
              <w:t xml:space="preserve"> – people and places</w:t>
            </w:r>
            <w:r w:rsidR="00D9203C" w:rsidRPr="00DE2395">
              <w:rPr>
                <w:rFonts w:cs="Arial"/>
                <w:sz w:val="24"/>
                <w:szCs w:val="24"/>
              </w:rPr>
              <w:t xml:space="preserve"> and processes</w:t>
            </w:r>
            <w:r w:rsidR="002A3C69">
              <w:rPr>
                <w:rFonts w:cs="Arial"/>
                <w:sz w:val="24"/>
                <w:szCs w:val="24"/>
              </w:rPr>
              <w:t>.</w:t>
            </w:r>
          </w:p>
          <w:p w:rsidR="00950EDB" w:rsidRPr="00DE2395" w:rsidRDefault="00950EDB">
            <w:pPr>
              <w:rPr>
                <w:rFonts w:cs="Arial"/>
                <w:sz w:val="24"/>
                <w:szCs w:val="24"/>
              </w:rPr>
            </w:pPr>
          </w:p>
          <w:p w:rsidR="006E1CAD" w:rsidRPr="00DE2395" w:rsidRDefault="004C1D6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The most </w:t>
            </w:r>
            <w:r w:rsidR="002A3C69">
              <w:rPr>
                <w:rFonts w:cs="Arial"/>
                <w:sz w:val="24"/>
                <w:szCs w:val="24"/>
              </w:rPr>
              <w:t>effective way to review EAL p</w:t>
            </w:r>
            <w:r w:rsidRPr="00DE2395">
              <w:rPr>
                <w:rFonts w:cs="Arial"/>
                <w:sz w:val="24"/>
                <w:szCs w:val="24"/>
              </w:rPr>
              <w:t>rovision and ensure a policy is fit for purpose is to position your EAL Learners a</w:t>
            </w:r>
            <w:r w:rsidR="009A1E8A" w:rsidRPr="00DE2395">
              <w:rPr>
                <w:rFonts w:cs="Arial"/>
                <w:sz w:val="24"/>
                <w:szCs w:val="24"/>
              </w:rPr>
              <w:t xml:space="preserve">t the centre </w:t>
            </w:r>
            <w:r w:rsidR="002A3C69">
              <w:rPr>
                <w:rFonts w:cs="Arial"/>
                <w:sz w:val="24"/>
                <w:szCs w:val="24"/>
              </w:rPr>
              <w:t>of school planning. Identify</w:t>
            </w:r>
            <w:r w:rsidR="009A1E8A" w:rsidRPr="00DE2395">
              <w:rPr>
                <w:rFonts w:cs="Arial"/>
                <w:sz w:val="24"/>
                <w:szCs w:val="24"/>
              </w:rPr>
              <w:t xml:space="preserve"> </w:t>
            </w:r>
            <w:r w:rsidRPr="00DE2395">
              <w:rPr>
                <w:rFonts w:cs="Arial"/>
                <w:sz w:val="24"/>
                <w:szCs w:val="24"/>
              </w:rPr>
              <w:t xml:space="preserve">discrete provision </w:t>
            </w:r>
            <w:r w:rsidR="001F5037" w:rsidRPr="00DE2395">
              <w:rPr>
                <w:rFonts w:cs="Arial"/>
                <w:sz w:val="24"/>
                <w:szCs w:val="24"/>
              </w:rPr>
              <w:t xml:space="preserve">which needs to be </w:t>
            </w:r>
            <w:r w:rsidRPr="00DE2395">
              <w:rPr>
                <w:rFonts w:cs="Arial"/>
                <w:sz w:val="24"/>
                <w:szCs w:val="24"/>
              </w:rPr>
              <w:t xml:space="preserve">in place </w:t>
            </w:r>
            <w:r w:rsidR="009A1E8A" w:rsidRPr="00DE2395">
              <w:rPr>
                <w:rFonts w:cs="Arial"/>
                <w:sz w:val="24"/>
                <w:szCs w:val="24"/>
              </w:rPr>
              <w:t xml:space="preserve">and </w:t>
            </w:r>
            <w:r w:rsidRPr="00DE2395">
              <w:rPr>
                <w:rFonts w:cs="Arial"/>
                <w:sz w:val="24"/>
                <w:szCs w:val="24"/>
              </w:rPr>
              <w:t>links to other policies</w:t>
            </w:r>
            <w:r w:rsidR="009A1E8A" w:rsidRPr="00DE2395">
              <w:rPr>
                <w:rFonts w:cs="Arial"/>
                <w:sz w:val="24"/>
                <w:szCs w:val="24"/>
              </w:rPr>
              <w:t xml:space="preserve"> </w:t>
            </w:r>
            <w:r w:rsidRPr="00DE2395">
              <w:rPr>
                <w:rFonts w:cs="Arial"/>
                <w:sz w:val="24"/>
                <w:szCs w:val="24"/>
              </w:rPr>
              <w:t>where EAL need</w:t>
            </w:r>
            <w:r w:rsidR="00D9203C" w:rsidRPr="00DE2395">
              <w:rPr>
                <w:rFonts w:cs="Arial"/>
                <w:sz w:val="24"/>
                <w:szCs w:val="24"/>
              </w:rPr>
              <w:t>s explicit referencing</w:t>
            </w:r>
            <w:r w:rsidR="002A3C69">
              <w:rPr>
                <w:rFonts w:cs="Arial"/>
                <w:sz w:val="24"/>
                <w:szCs w:val="24"/>
              </w:rPr>
              <w:t xml:space="preserve">. </w:t>
            </w:r>
            <w:r w:rsidRPr="00DE2395">
              <w:rPr>
                <w:rFonts w:cs="Arial"/>
                <w:sz w:val="24"/>
                <w:szCs w:val="24"/>
              </w:rPr>
              <w:t>EAL provision is</w:t>
            </w:r>
            <w:r w:rsidR="00D9203C" w:rsidRPr="00DE2395">
              <w:rPr>
                <w:rFonts w:cs="Arial"/>
                <w:sz w:val="24"/>
                <w:szCs w:val="24"/>
              </w:rPr>
              <w:t>n’t effective if it’s in a silo, particularly if</w:t>
            </w:r>
            <w:r w:rsidRPr="00DE2395">
              <w:rPr>
                <w:rFonts w:cs="Arial"/>
                <w:sz w:val="24"/>
                <w:szCs w:val="24"/>
              </w:rPr>
              <w:t xml:space="preserve"> dependent on one person</w:t>
            </w:r>
            <w:r w:rsidR="00D9203C" w:rsidRPr="00DE2395">
              <w:rPr>
                <w:rFonts w:cs="Arial"/>
                <w:sz w:val="24"/>
                <w:szCs w:val="24"/>
              </w:rPr>
              <w:t xml:space="preserve"> in school</w:t>
            </w:r>
            <w:r w:rsidRPr="00DE2395">
              <w:rPr>
                <w:rFonts w:cs="Arial"/>
                <w:sz w:val="24"/>
                <w:szCs w:val="24"/>
              </w:rPr>
              <w:t xml:space="preserve"> who may not have much </w:t>
            </w:r>
            <w:r w:rsidR="00D9203C" w:rsidRPr="00DE2395">
              <w:rPr>
                <w:rFonts w:cs="Arial"/>
                <w:sz w:val="24"/>
                <w:szCs w:val="24"/>
              </w:rPr>
              <w:t xml:space="preserve">status, </w:t>
            </w:r>
            <w:r w:rsidRPr="00DE2395">
              <w:rPr>
                <w:rFonts w:cs="Arial"/>
                <w:sz w:val="24"/>
                <w:szCs w:val="24"/>
              </w:rPr>
              <w:t>contact or leverage with other colleagues. Need</w:t>
            </w:r>
            <w:r w:rsidR="00D9203C" w:rsidRPr="00DE2395">
              <w:rPr>
                <w:rFonts w:cs="Arial"/>
                <w:sz w:val="24"/>
                <w:szCs w:val="24"/>
              </w:rPr>
              <w:t>s</w:t>
            </w:r>
            <w:r w:rsidRPr="00DE2395">
              <w:rPr>
                <w:rFonts w:cs="Arial"/>
                <w:sz w:val="24"/>
                <w:szCs w:val="24"/>
              </w:rPr>
              <w:t xml:space="preserve"> to </w:t>
            </w:r>
            <w:r w:rsidR="00D9203C" w:rsidRPr="00DE2395">
              <w:rPr>
                <w:rFonts w:cs="Arial"/>
                <w:sz w:val="24"/>
                <w:szCs w:val="24"/>
              </w:rPr>
              <w:t xml:space="preserve">be joined </w:t>
            </w:r>
            <w:r w:rsidRPr="00DE2395">
              <w:rPr>
                <w:rFonts w:cs="Arial"/>
                <w:sz w:val="24"/>
                <w:szCs w:val="24"/>
              </w:rPr>
              <w:t xml:space="preserve">up. </w:t>
            </w:r>
          </w:p>
          <w:p w:rsidR="004C1D63" w:rsidRPr="00DE2395" w:rsidRDefault="004C1D63">
            <w:pPr>
              <w:rPr>
                <w:rFonts w:cs="Arial"/>
                <w:sz w:val="24"/>
                <w:szCs w:val="24"/>
              </w:rPr>
            </w:pPr>
          </w:p>
          <w:p w:rsidR="00FA7B5E" w:rsidRPr="00DE2395" w:rsidRDefault="00FA7B5E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Important to identify external partnerships and working protocols, for ex</w:t>
            </w:r>
            <w:r w:rsidR="001F5037" w:rsidRPr="00DE2395">
              <w:rPr>
                <w:rFonts w:cs="Arial"/>
                <w:sz w:val="24"/>
                <w:szCs w:val="24"/>
              </w:rPr>
              <w:t>ample with local Supplementary S</w:t>
            </w:r>
            <w:r w:rsidRPr="00DE2395">
              <w:rPr>
                <w:rFonts w:cs="Arial"/>
                <w:sz w:val="24"/>
                <w:szCs w:val="24"/>
              </w:rPr>
              <w:t xml:space="preserve">chools, translation services, community groups. </w:t>
            </w:r>
          </w:p>
          <w:p w:rsidR="00D9203C" w:rsidRPr="00DE2395" w:rsidRDefault="00D9203C">
            <w:pPr>
              <w:rPr>
                <w:rFonts w:cs="Arial"/>
                <w:sz w:val="24"/>
                <w:szCs w:val="24"/>
              </w:rPr>
            </w:pPr>
          </w:p>
          <w:p w:rsidR="004C1D63" w:rsidRPr="00DE2395" w:rsidRDefault="004C1D6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SEND</w:t>
            </w:r>
            <w:r w:rsidR="002A3C69">
              <w:rPr>
                <w:rFonts w:cs="Arial"/>
                <w:sz w:val="24"/>
                <w:szCs w:val="24"/>
              </w:rPr>
              <w:t>: EAL is not a s</w:t>
            </w:r>
            <w:r w:rsidR="00D9203C" w:rsidRPr="00DE2395">
              <w:rPr>
                <w:rFonts w:cs="Arial"/>
                <w:sz w:val="24"/>
                <w:szCs w:val="24"/>
              </w:rPr>
              <w:t xml:space="preserve">pecial </w:t>
            </w:r>
            <w:r w:rsidR="002A3C69">
              <w:rPr>
                <w:rFonts w:cs="Arial"/>
                <w:sz w:val="24"/>
                <w:szCs w:val="24"/>
              </w:rPr>
              <w:t>n</w:t>
            </w:r>
            <w:r w:rsidR="00D9203C" w:rsidRPr="00DE2395">
              <w:rPr>
                <w:rFonts w:cs="Arial"/>
                <w:sz w:val="24"/>
                <w:szCs w:val="24"/>
              </w:rPr>
              <w:t>eed ..</w:t>
            </w:r>
            <w:r w:rsidR="00FA7B5E" w:rsidRPr="00DE2395">
              <w:rPr>
                <w:rFonts w:cs="Arial"/>
                <w:sz w:val="24"/>
                <w:szCs w:val="24"/>
              </w:rPr>
              <w:t>.</w:t>
            </w:r>
            <w:r w:rsidR="00D9203C" w:rsidRPr="00DE2395">
              <w:rPr>
                <w:rFonts w:cs="Arial"/>
                <w:sz w:val="24"/>
                <w:szCs w:val="24"/>
              </w:rPr>
              <w:t xml:space="preserve"> but some EAL </w:t>
            </w:r>
            <w:r w:rsidR="002A3C69">
              <w:rPr>
                <w:rFonts w:cs="Arial"/>
                <w:sz w:val="24"/>
                <w:szCs w:val="24"/>
              </w:rPr>
              <w:t>l</w:t>
            </w:r>
            <w:r w:rsidR="00D9203C" w:rsidRPr="00DE2395">
              <w:rPr>
                <w:rFonts w:cs="Arial"/>
                <w:sz w:val="24"/>
                <w:szCs w:val="24"/>
              </w:rPr>
              <w:t>earners w</w:t>
            </w:r>
            <w:r w:rsidR="00FA7B5E" w:rsidRPr="00DE2395">
              <w:rPr>
                <w:rFonts w:cs="Arial"/>
                <w:sz w:val="24"/>
                <w:szCs w:val="24"/>
              </w:rPr>
              <w:t xml:space="preserve">ill have </w:t>
            </w:r>
            <w:r w:rsidR="002A3C69">
              <w:rPr>
                <w:rFonts w:cs="Arial"/>
                <w:sz w:val="24"/>
                <w:szCs w:val="24"/>
              </w:rPr>
              <w:t>s</w:t>
            </w:r>
            <w:r w:rsidR="00FA7B5E" w:rsidRPr="00DE2395">
              <w:rPr>
                <w:rFonts w:cs="Arial"/>
                <w:sz w:val="24"/>
                <w:szCs w:val="24"/>
              </w:rPr>
              <w:t xml:space="preserve">pecial </w:t>
            </w:r>
            <w:r w:rsidR="002A3C69">
              <w:rPr>
                <w:rFonts w:cs="Arial"/>
                <w:sz w:val="24"/>
                <w:szCs w:val="24"/>
              </w:rPr>
              <w:t>n</w:t>
            </w:r>
            <w:r w:rsidR="00FA7B5E" w:rsidRPr="00DE2395">
              <w:rPr>
                <w:rFonts w:cs="Arial"/>
                <w:sz w:val="24"/>
                <w:szCs w:val="24"/>
              </w:rPr>
              <w:t xml:space="preserve">eeds in the same proportion as </w:t>
            </w:r>
            <w:r w:rsidR="00D9203C" w:rsidRPr="00DE2395">
              <w:rPr>
                <w:rFonts w:cs="Arial"/>
                <w:sz w:val="24"/>
                <w:szCs w:val="24"/>
              </w:rPr>
              <w:t>the monolingual population. Policy needs to capture</w:t>
            </w:r>
            <w:r w:rsidR="00FA7B5E" w:rsidRPr="00DE2395">
              <w:rPr>
                <w:rFonts w:cs="Arial"/>
                <w:sz w:val="24"/>
                <w:szCs w:val="24"/>
              </w:rPr>
              <w:t xml:space="preserve"> school’s principles and practice for identification and provision. </w:t>
            </w:r>
          </w:p>
          <w:p w:rsidR="00FA7B5E" w:rsidRPr="00DE2395" w:rsidRDefault="00FA7B5E">
            <w:pPr>
              <w:rPr>
                <w:rFonts w:cs="Arial"/>
                <w:sz w:val="24"/>
                <w:szCs w:val="24"/>
              </w:rPr>
            </w:pPr>
          </w:p>
          <w:p w:rsidR="004C1D63" w:rsidRPr="00DE2395" w:rsidRDefault="004C1D6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Inclusion</w:t>
            </w:r>
            <w:r w:rsidR="00D9203C" w:rsidRPr="00DE2395">
              <w:rPr>
                <w:rFonts w:cs="Arial"/>
                <w:sz w:val="24"/>
                <w:szCs w:val="24"/>
              </w:rPr>
              <w:t>: Academic, Social and Language lea</w:t>
            </w:r>
            <w:r w:rsidR="00FA7B5E" w:rsidRPr="00DE2395">
              <w:rPr>
                <w:rFonts w:cs="Arial"/>
                <w:sz w:val="24"/>
                <w:szCs w:val="24"/>
              </w:rPr>
              <w:t>r</w:t>
            </w:r>
            <w:r w:rsidR="00D9203C" w:rsidRPr="00DE2395">
              <w:rPr>
                <w:rFonts w:cs="Arial"/>
                <w:sz w:val="24"/>
                <w:szCs w:val="24"/>
              </w:rPr>
              <w:t xml:space="preserve">ning all need to be developed in balance for EAL learner best outcomes. </w:t>
            </w:r>
            <w:r w:rsidR="00FA7B5E" w:rsidRPr="00DE2395">
              <w:rPr>
                <w:rFonts w:cs="Arial"/>
                <w:sz w:val="24"/>
                <w:szCs w:val="24"/>
              </w:rPr>
              <w:t xml:space="preserve">Language develops best in real, socially integrated, contexts. Policy needs to establish principles and overview for </w:t>
            </w:r>
            <w:proofErr w:type="spellStart"/>
            <w:r w:rsidR="00FA7B5E" w:rsidRPr="00DE2395">
              <w:rPr>
                <w:rFonts w:cs="Arial"/>
                <w:sz w:val="24"/>
                <w:szCs w:val="24"/>
              </w:rPr>
              <w:t>extra curricular</w:t>
            </w:r>
            <w:proofErr w:type="spellEnd"/>
            <w:r w:rsidR="00FA7B5E" w:rsidRPr="00DE2395">
              <w:rPr>
                <w:rFonts w:cs="Arial"/>
                <w:sz w:val="24"/>
                <w:szCs w:val="24"/>
              </w:rPr>
              <w:t xml:space="preserve"> provision and how uptake is monitored.</w:t>
            </w:r>
          </w:p>
          <w:p w:rsidR="00FA7B5E" w:rsidRPr="00DE2395" w:rsidRDefault="00FA7B5E">
            <w:pPr>
              <w:rPr>
                <w:rFonts w:cs="Arial"/>
                <w:sz w:val="24"/>
                <w:szCs w:val="24"/>
              </w:rPr>
            </w:pPr>
          </w:p>
          <w:p w:rsidR="004C1D63" w:rsidRPr="00DE2395" w:rsidRDefault="004C1D6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Safeguarding</w:t>
            </w:r>
            <w:r w:rsidR="00FA7B5E" w:rsidRPr="00DE2395">
              <w:rPr>
                <w:rFonts w:cs="Arial"/>
                <w:sz w:val="24"/>
                <w:szCs w:val="24"/>
              </w:rPr>
              <w:t xml:space="preserve">: Policy needs to take account of possible language and cultural challenges when dealing with child protection issues – and provide solutions. </w:t>
            </w:r>
          </w:p>
          <w:p w:rsidR="00FA7B5E" w:rsidRPr="00DE2395" w:rsidRDefault="00FA7B5E">
            <w:pPr>
              <w:rPr>
                <w:rFonts w:cs="Arial"/>
                <w:sz w:val="24"/>
                <w:szCs w:val="24"/>
              </w:rPr>
            </w:pPr>
          </w:p>
          <w:p w:rsidR="004C1D63" w:rsidRPr="00DE2395" w:rsidRDefault="004C1D6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Assessment (monitoring/tracking)</w:t>
            </w:r>
            <w:r w:rsidR="00FA7B5E" w:rsidRPr="00DE2395">
              <w:rPr>
                <w:rFonts w:cs="Arial"/>
                <w:sz w:val="24"/>
                <w:szCs w:val="24"/>
              </w:rPr>
              <w:t>: Policy needs to explain what the school has in place for tracking the development of English fluency, particularly subject specific fluency</w:t>
            </w:r>
            <w:r w:rsidR="001F5037" w:rsidRPr="00DE2395">
              <w:rPr>
                <w:rFonts w:cs="Arial"/>
                <w:sz w:val="24"/>
                <w:szCs w:val="24"/>
              </w:rPr>
              <w:t xml:space="preserve">, and how it is tracked. </w:t>
            </w:r>
          </w:p>
          <w:p w:rsidR="00FA7B5E" w:rsidRPr="00DE2395" w:rsidRDefault="00FA7B5E">
            <w:pPr>
              <w:rPr>
                <w:rFonts w:cs="Arial"/>
                <w:sz w:val="24"/>
                <w:szCs w:val="24"/>
              </w:rPr>
            </w:pPr>
          </w:p>
          <w:p w:rsidR="004C1D63" w:rsidRPr="00DE2395" w:rsidRDefault="004C1D6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Transition and Admission</w:t>
            </w:r>
            <w:r w:rsidR="001F5037" w:rsidRPr="00DE2395">
              <w:rPr>
                <w:rFonts w:cs="Arial"/>
                <w:sz w:val="24"/>
                <w:szCs w:val="24"/>
              </w:rPr>
              <w:t>s</w:t>
            </w:r>
            <w:r w:rsidR="00FA7B5E" w:rsidRPr="00DE2395">
              <w:rPr>
                <w:rFonts w:cs="Arial"/>
                <w:sz w:val="24"/>
                <w:szCs w:val="24"/>
              </w:rPr>
              <w:t>: EAL new arrivals are often casual admissions. What do schools have in place for</w:t>
            </w:r>
            <w:r w:rsidR="001F5037" w:rsidRPr="00DE2395">
              <w:rPr>
                <w:rFonts w:cs="Arial"/>
                <w:sz w:val="24"/>
                <w:szCs w:val="24"/>
              </w:rPr>
              <w:t xml:space="preserve"> </w:t>
            </w:r>
            <w:r w:rsidR="00237B48">
              <w:rPr>
                <w:rFonts w:cs="Arial"/>
                <w:sz w:val="24"/>
                <w:szCs w:val="24"/>
              </w:rPr>
              <w:t>i</w:t>
            </w:r>
            <w:r w:rsidR="001F5037" w:rsidRPr="00DE2395">
              <w:rPr>
                <w:rFonts w:cs="Arial"/>
                <w:sz w:val="24"/>
                <w:szCs w:val="24"/>
              </w:rPr>
              <w:t>nfo</w:t>
            </w:r>
            <w:r w:rsidR="00237B48">
              <w:rPr>
                <w:rFonts w:cs="Arial"/>
                <w:sz w:val="24"/>
                <w:szCs w:val="24"/>
              </w:rPr>
              <w:t>rmation gathering and profiling</w:t>
            </w:r>
            <w:r w:rsidR="001F5037" w:rsidRPr="00DE2395">
              <w:rPr>
                <w:rFonts w:cs="Arial"/>
                <w:sz w:val="24"/>
                <w:szCs w:val="24"/>
              </w:rPr>
              <w:t xml:space="preserve"> at all times of transition and personalised, strategic i</w:t>
            </w:r>
            <w:r w:rsidR="00FA7B5E" w:rsidRPr="00DE2395">
              <w:rPr>
                <w:rFonts w:cs="Arial"/>
                <w:sz w:val="24"/>
                <w:szCs w:val="24"/>
              </w:rPr>
              <w:t>nduction</w:t>
            </w:r>
            <w:r w:rsidR="001F5037" w:rsidRPr="00DE2395">
              <w:rPr>
                <w:rFonts w:cs="Arial"/>
                <w:sz w:val="24"/>
                <w:szCs w:val="24"/>
              </w:rPr>
              <w:t xml:space="preserve"> for new arrivals, depending on need.  </w:t>
            </w:r>
          </w:p>
          <w:p w:rsidR="004C1D63" w:rsidRPr="00DE2395" w:rsidRDefault="004C1D63">
            <w:pPr>
              <w:rPr>
                <w:rFonts w:cs="Arial"/>
                <w:sz w:val="24"/>
                <w:szCs w:val="24"/>
              </w:rPr>
            </w:pPr>
          </w:p>
          <w:p w:rsidR="006E1CAD" w:rsidRPr="00DE2395" w:rsidRDefault="001F5037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EAL Policy needs to make explicit who </w:t>
            </w:r>
            <w:r w:rsidR="004C1D63" w:rsidRPr="00DE2395">
              <w:rPr>
                <w:rFonts w:cs="Arial"/>
                <w:sz w:val="24"/>
                <w:szCs w:val="24"/>
              </w:rPr>
              <w:t>has the overview</w:t>
            </w:r>
            <w:r w:rsidRPr="00DE2395">
              <w:rPr>
                <w:rFonts w:cs="Arial"/>
                <w:sz w:val="24"/>
                <w:szCs w:val="24"/>
              </w:rPr>
              <w:t xml:space="preserve"> of all these links and how they should be evaluated/updated</w:t>
            </w:r>
            <w:r w:rsidR="004C1D63" w:rsidRPr="00DE2395">
              <w:rPr>
                <w:rFonts w:cs="Arial"/>
                <w:sz w:val="24"/>
                <w:szCs w:val="24"/>
              </w:rPr>
              <w:t xml:space="preserve"> – </w:t>
            </w:r>
            <w:r w:rsidRPr="00DE2395">
              <w:rPr>
                <w:rFonts w:cs="Arial"/>
                <w:sz w:val="24"/>
                <w:szCs w:val="24"/>
              </w:rPr>
              <w:t>i</w:t>
            </w:r>
            <w:r w:rsidR="00237B48">
              <w:rPr>
                <w:rFonts w:cs="Arial"/>
                <w:sz w:val="24"/>
                <w:szCs w:val="24"/>
              </w:rPr>
              <w:t>.</w:t>
            </w:r>
            <w:r w:rsidRPr="00DE2395">
              <w:rPr>
                <w:rFonts w:cs="Arial"/>
                <w:sz w:val="24"/>
                <w:szCs w:val="24"/>
              </w:rPr>
              <w:t>e</w:t>
            </w:r>
            <w:r w:rsidR="00237B48">
              <w:rPr>
                <w:rFonts w:cs="Arial"/>
                <w:sz w:val="24"/>
                <w:szCs w:val="24"/>
              </w:rPr>
              <w:t>.</w:t>
            </w:r>
            <w:r w:rsidRPr="00DE2395">
              <w:rPr>
                <w:rFonts w:cs="Arial"/>
                <w:sz w:val="24"/>
                <w:szCs w:val="24"/>
              </w:rPr>
              <w:t xml:space="preserve"> </w:t>
            </w:r>
            <w:r w:rsidR="004C1D63" w:rsidRPr="00DE2395">
              <w:rPr>
                <w:rFonts w:cs="Arial"/>
                <w:sz w:val="24"/>
                <w:szCs w:val="24"/>
              </w:rPr>
              <w:t xml:space="preserve">overall ownership </w:t>
            </w:r>
            <w:r w:rsidR="009A1E8A" w:rsidRPr="00DE2395">
              <w:rPr>
                <w:rFonts w:cs="Arial"/>
                <w:sz w:val="24"/>
                <w:szCs w:val="24"/>
              </w:rPr>
              <w:t xml:space="preserve">of </w:t>
            </w:r>
            <w:r w:rsidR="004C1D63" w:rsidRPr="00DE2395">
              <w:rPr>
                <w:rFonts w:cs="Arial"/>
                <w:sz w:val="24"/>
                <w:szCs w:val="24"/>
              </w:rPr>
              <w:t>and accountability</w:t>
            </w:r>
            <w:r w:rsidR="009A1E8A" w:rsidRPr="00DE2395">
              <w:rPr>
                <w:rFonts w:cs="Arial"/>
                <w:sz w:val="24"/>
                <w:szCs w:val="24"/>
              </w:rPr>
              <w:t xml:space="preserve"> for</w:t>
            </w:r>
            <w:r w:rsidR="004C1D63" w:rsidRPr="00DE2395">
              <w:rPr>
                <w:rFonts w:cs="Arial"/>
                <w:sz w:val="24"/>
                <w:szCs w:val="24"/>
              </w:rPr>
              <w:t xml:space="preserve"> EAL learner</w:t>
            </w:r>
            <w:r w:rsidRPr="00DE2395">
              <w:rPr>
                <w:rFonts w:cs="Arial"/>
                <w:sz w:val="24"/>
                <w:szCs w:val="24"/>
              </w:rPr>
              <w:t xml:space="preserve">s. </w:t>
            </w:r>
          </w:p>
          <w:p w:rsidR="00643399" w:rsidRPr="00DE2395" w:rsidRDefault="00643399">
            <w:pPr>
              <w:rPr>
                <w:rFonts w:cs="Arial"/>
                <w:sz w:val="24"/>
                <w:szCs w:val="24"/>
              </w:rPr>
            </w:pPr>
          </w:p>
          <w:p w:rsidR="00643399" w:rsidRPr="00DE2395" w:rsidRDefault="00643399" w:rsidP="00643399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It also needs to identify the staffing structure and timetabling of colleagues who ‘teach EAL’ and what that means in practice. </w:t>
            </w:r>
          </w:p>
        </w:tc>
      </w:tr>
      <w:tr w:rsidR="009A6916" w:rsidRPr="00DE2395" w:rsidTr="00643399">
        <w:tc>
          <w:tcPr>
            <w:tcW w:w="959" w:type="dxa"/>
          </w:tcPr>
          <w:p w:rsidR="009A6916" w:rsidRPr="00DE2395" w:rsidRDefault="00CD5A0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lastRenderedPageBreak/>
              <w:t>Slide 5</w:t>
            </w:r>
          </w:p>
        </w:tc>
        <w:tc>
          <w:tcPr>
            <w:tcW w:w="8283" w:type="dxa"/>
          </w:tcPr>
          <w:p w:rsidR="009A6916" w:rsidRPr="00DE2395" w:rsidRDefault="00AC7FB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EAL Policy</w:t>
            </w:r>
            <w:r w:rsidR="00CD5A03" w:rsidRPr="00DE2395">
              <w:rPr>
                <w:rFonts w:cs="Arial"/>
                <w:b/>
                <w:sz w:val="24"/>
                <w:szCs w:val="24"/>
              </w:rPr>
              <w:t>: values and vision</w:t>
            </w:r>
          </w:p>
          <w:p w:rsidR="004C1D63" w:rsidRPr="00DE2395" w:rsidRDefault="004C1D63">
            <w:pPr>
              <w:rPr>
                <w:rFonts w:cs="Arial"/>
                <w:sz w:val="24"/>
                <w:szCs w:val="24"/>
              </w:rPr>
            </w:pPr>
          </w:p>
          <w:p w:rsidR="00D9203C" w:rsidRPr="00DE2395" w:rsidRDefault="00D9203C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This is the c</w:t>
            </w:r>
            <w:r w:rsidR="004C1D63" w:rsidRPr="00DE2395">
              <w:rPr>
                <w:rFonts w:cs="Arial"/>
                <w:sz w:val="24"/>
                <w:szCs w:val="24"/>
              </w:rPr>
              <w:t xml:space="preserve">entral conversation. It might be challenging! </w:t>
            </w:r>
          </w:p>
          <w:p w:rsidR="00D9203C" w:rsidRPr="00DE2395" w:rsidRDefault="00D9203C">
            <w:pPr>
              <w:rPr>
                <w:rFonts w:cs="Arial"/>
                <w:sz w:val="24"/>
                <w:szCs w:val="24"/>
              </w:rPr>
            </w:pPr>
          </w:p>
          <w:p w:rsidR="004C1D63" w:rsidRPr="00DE2395" w:rsidRDefault="00D9203C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EAL Policies usually celebrate diversity and multilingualism - is that ethos visible in school provision beyond welcome signs in Reception?  </w:t>
            </w:r>
          </w:p>
          <w:p w:rsidR="00D9203C" w:rsidRPr="00DE2395" w:rsidRDefault="00D9203C">
            <w:pPr>
              <w:rPr>
                <w:rFonts w:cs="Arial"/>
                <w:sz w:val="24"/>
                <w:szCs w:val="24"/>
              </w:rPr>
            </w:pPr>
          </w:p>
          <w:p w:rsidR="00950EDB" w:rsidRPr="00DE2395" w:rsidRDefault="00D9203C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lastRenderedPageBreak/>
              <w:t xml:space="preserve">Things that teachers say ...  </w:t>
            </w:r>
          </w:p>
          <w:p w:rsidR="00950EDB" w:rsidRPr="00DE2395" w:rsidRDefault="00D9203C">
            <w:pPr>
              <w:rPr>
                <w:rFonts w:cs="Arial"/>
                <w:i/>
                <w:sz w:val="24"/>
                <w:szCs w:val="24"/>
              </w:rPr>
            </w:pPr>
            <w:r w:rsidRPr="00DE2395">
              <w:rPr>
                <w:rFonts w:cs="Arial"/>
                <w:i/>
                <w:sz w:val="24"/>
                <w:szCs w:val="24"/>
              </w:rPr>
              <w:t>They should s</w:t>
            </w:r>
            <w:r w:rsidR="004C1D63" w:rsidRPr="00DE2395">
              <w:rPr>
                <w:rFonts w:cs="Arial"/>
                <w:i/>
                <w:sz w:val="24"/>
                <w:szCs w:val="24"/>
              </w:rPr>
              <w:t xml:space="preserve">peak English at home. </w:t>
            </w:r>
          </w:p>
          <w:p w:rsidR="00950EDB" w:rsidRPr="00DE2395" w:rsidRDefault="004C1D63">
            <w:pPr>
              <w:rPr>
                <w:rFonts w:cs="Arial"/>
                <w:i/>
                <w:sz w:val="24"/>
                <w:szCs w:val="24"/>
              </w:rPr>
            </w:pPr>
            <w:r w:rsidRPr="00DE2395">
              <w:rPr>
                <w:rFonts w:cs="Arial"/>
                <w:i/>
                <w:sz w:val="24"/>
                <w:szCs w:val="24"/>
              </w:rPr>
              <w:t xml:space="preserve">I have to translate everything. </w:t>
            </w:r>
          </w:p>
          <w:p w:rsidR="004C1D63" w:rsidRPr="00DE2395" w:rsidRDefault="004C1D63">
            <w:pPr>
              <w:rPr>
                <w:rFonts w:cs="Arial"/>
                <w:i/>
                <w:sz w:val="24"/>
                <w:szCs w:val="24"/>
              </w:rPr>
            </w:pPr>
            <w:r w:rsidRPr="00DE2395">
              <w:rPr>
                <w:rFonts w:cs="Arial"/>
                <w:i/>
                <w:sz w:val="24"/>
                <w:szCs w:val="24"/>
              </w:rPr>
              <w:t>She could speak but she just doesn’t want to.</w:t>
            </w:r>
          </w:p>
          <w:p w:rsidR="009A1E8A" w:rsidRPr="00DE2395" w:rsidRDefault="009A1E8A">
            <w:pPr>
              <w:rPr>
                <w:rFonts w:cs="Arial"/>
                <w:sz w:val="24"/>
                <w:szCs w:val="24"/>
              </w:rPr>
            </w:pPr>
          </w:p>
          <w:p w:rsidR="009A1E8A" w:rsidRPr="00DE2395" w:rsidRDefault="009614BD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Individual u</w:t>
            </w:r>
            <w:r w:rsidR="009A1E8A" w:rsidRPr="00DE2395">
              <w:rPr>
                <w:rFonts w:cs="Arial"/>
                <w:sz w:val="24"/>
                <w:szCs w:val="24"/>
              </w:rPr>
              <w:t>nderstanding and at</w:t>
            </w:r>
            <w:r w:rsidR="00A605D2">
              <w:rPr>
                <w:rFonts w:cs="Arial"/>
                <w:sz w:val="24"/>
                <w:szCs w:val="24"/>
              </w:rPr>
              <w:t>titudes to multilingualism</w:t>
            </w:r>
            <w:r w:rsidRPr="00DE2395">
              <w:rPr>
                <w:rFonts w:cs="Arial"/>
                <w:sz w:val="24"/>
                <w:szCs w:val="24"/>
              </w:rPr>
              <w:t xml:space="preserve"> </w:t>
            </w:r>
            <w:r w:rsidR="009A1E8A" w:rsidRPr="00DE2395">
              <w:rPr>
                <w:rFonts w:cs="Arial"/>
                <w:sz w:val="24"/>
                <w:szCs w:val="24"/>
              </w:rPr>
              <w:t>and possible language hierarchy prejudice is going to have implications for teacher p</w:t>
            </w:r>
            <w:r w:rsidRPr="00DE2395">
              <w:rPr>
                <w:rFonts w:cs="Arial"/>
                <w:sz w:val="24"/>
                <w:szCs w:val="24"/>
              </w:rPr>
              <w:t>ractice and demeanour</w:t>
            </w:r>
            <w:r w:rsidR="009A1E8A" w:rsidRPr="00DE2395">
              <w:rPr>
                <w:rFonts w:cs="Arial"/>
                <w:sz w:val="24"/>
                <w:szCs w:val="24"/>
              </w:rPr>
              <w:t>.</w:t>
            </w:r>
            <w:r w:rsidRPr="00DE2395">
              <w:rPr>
                <w:rFonts w:cs="Arial"/>
                <w:sz w:val="24"/>
                <w:szCs w:val="24"/>
              </w:rPr>
              <w:t xml:space="preserve"> </w:t>
            </w:r>
          </w:p>
          <w:p w:rsidR="009A1E8A" w:rsidRPr="00DE2395" w:rsidRDefault="009A1E8A">
            <w:pPr>
              <w:rPr>
                <w:rFonts w:cs="Arial"/>
                <w:sz w:val="24"/>
                <w:szCs w:val="24"/>
              </w:rPr>
            </w:pPr>
          </w:p>
          <w:p w:rsidR="009A1E8A" w:rsidRPr="00DE2395" w:rsidRDefault="009A1E8A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No easy answers </w:t>
            </w:r>
            <w:r w:rsidR="00D9203C" w:rsidRPr="00DE2395">
              <w:rPr>
                <w:rFonts w:cs="Arial"/>
                <w:sz w:val="24"/>
                <w:szCs w:val="24"/>
              </w:rPr>
              <w:t xml:space="preserve">if hostility and prejudice encountered </w:t>
            </w:r>
            <w:r w:rsidRPr="00DE2395">
              <w:rPr>
                <w:rFonts w:cs="Arial"/>
                <w:sz w:val="24"/>
                <w:szCs w:val="24"/>
              </w:rPr>
              <w:t xml:space="preserve">but nettle must be grasped if </w:t>
            </w:r>
            <w:r w:rsidR="009614BD" w:rsidRPr="00DE2395">
              <w:rPr>
                <w:rFonts w:cs="Arial"/>
                <w:sz w:val="24"/>
                <w:szCs w:val="24"/>
              </w:rPr>
              <w:t>EAL Policy to be meaningful</w:t>
            </w:r>
            <w:r w:rsidR="00A605D2">
              <w:rPr>
                <w:rFonts w:cs="Arial"/>
                <w:sz w:val="24"/>
                <w:szCs w:val="24"/>
              </w:rPr>
              <w:t>.</w:t>
            </w:r>
          </w:p>
          <w:p w:rsidR="001F5037" w:rsidRPr="00DE2395" w:rsidRDefault="001F5037">
            <w:pPr>
              <w:rPr>
                <w:rFonts w:cs="Arial"/>
                <w:sz w:val="24"/>
                <w:szCs w:val="24"/>
              </w:rPr>
            </w:pPr>
          </w:p>
          <w:p w:rsidR="009A1E8A" w:rsidRPr="00DE2395" w:rsidRDefault="001F5037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The quality of information provided about bilingualism and language development and time to consider real children and their narratives is usually a good starting point. Also practical support to </w:t>
            </w:r>
            <w:r w:rsidR="00A605D2">
              <w:rPr>
                <w:rFonts w:cs="Arial"/>
                <w:sz w:val="24"/>
                <w:szCs w:val="24"/>
              </w:rPr>
              <w:t>alleviate challenges and fears.</w:t>
            </w:r>
            <w:r w:rsidRPr="00DE2395">
              <w:rPr>
                <w:rFonts w:cs="Arial"/>
                <w:sz w:val="24"/>
                <w:szCs w:val="24"/>
              </w:rPr>
              <w:t xml:space="preserve"> How could the </w:t>
            </w:r>
            <w:r w:rsidR="009A1E8A" w:rsidRPr="00DE2395">
              <w:rPr>
                <w:rFonts w:cs="Arial"/>
                <w:sz w:val="24"/>
                <w:szCs w:val="24"/>
              </w:rPr>
              <w:t xml:space="preserve">whole school community and </w:t>
            </w:r>
            <w:r w:rsidRPr="00DE2395">
              <w:rPr>
                <w:rFonts w:cs="Arial"/>
                <w:sz w:val="24"/>
                <w:szCs w:val="24"/>
              </w:rPr>
              <w:t xml:space="preserve">its linguistic resources help? </w:t>
            </w:r>
          </w:p>
          <w:p w:rsidR="004C1D63" w:rsidRPr="00DE2395" w:rsidRDefault="004C1D63">
            <w:pPr>
              <w:rPr>
                <w:rFonts w:cs="Arial"/>
                <w:sz w:val="24"/>
                <w:szCs w:val="24"/>
              </w:rPr>
            </w:pPr>
          </w:p>
        </w:tc>
      </w:tr>
      <w:tr w:rsidR="009A6916" w:rsidRPr="00DE2395" w:rsidTr="00643399">
        <w:tc>
          <w:tcPr>
            <w:tcW w:w="959" w:type="dxa"/>
          </w:tcPr>
          <w:p w:rsidR="009A6916" w:rsidRPr="00DE2395" w:rsidRDefault="00CD5A0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lastRenderedPageBreak/>
              <w:t>Slide 6</w:t>
            </w:r>
          </w:p>
        </w:tc>
        <w:tc>
          <w:tcPr>
            <w:tcW w:w="8283" w:type="dxa"/>
          </w:tcPr>
          <w:p w:rsidR="009A6916" w:rsidRPr="00DE2395" w:rsidRDefault="00A605D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EAL Policy</w:t>
            </w:r>
            <w:r w:rsidR="00CD5A03" w:rsidRPr="00DE2395">
              <w:rPr>
                <w:rFonts w:cs="Arial"/>
                <w:b/>
                <w:sz w:val="24"/>
                <w:szCs w:val="24"/>
              </w:rPr>
              <w:t>: What about first language/</w:t>
            </w:r>
            <w:proofErr w:type="gramStart"/>
            <w:r w:rsidR="00CD5A03" w:rsidRPr="00DE2395">
              <w:rPr>
                <w:rFonts w:cs="Arial"/>
                <w:b/>
                <w:sz w:val="24"/>
                <w:szCs w:val="24"/>
              </w:rPr>
              <w:t>s ?</w:t>
            </w:r>
            <w:proofErr w:type="gramEnd"/>
          </w:p>
          <w:p w:rsidR="004C1D63" w:rsidRPr="00DE2395" w:rsidRDefault="004C1D63">
            <w:pPr>
              <w:rPr>
                <w:rFonts w:cs="Arial"/>
                <w:sz w:val="24"/>
                <w:szCs w:val="24"/>
              </w:rPr>
            </w:pPr>
          </w:p>
          <w:p w:rsidR="001F5037" w:rsidRPr="00DE2395" w:rsidRDefault="004C1D6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Very few schools have an explicit research informed policy for use of First Language/s in school. </w:t>
            </w:r>
          </w:p>
          <w:p w:rsidR="005F5001" w:rsidRPr="00DE2395" w:rsidRDefault="005F5001">
            <w:pPr>
              <w:rPr>
                <w:rFonts w:cs="Arial"/>
                <w:sz w:val="24"/>
                <w:szCs w:val="24"/>
              </w:rPr>
            </w:pPr>
          </w:p>
          <w:p w:rsidR="004C1D63" w:rsidRPr="00DE2395" w:rsidRDefault="004C1D6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Teachers construct their own in the absence of</w:t>
            </w:r>
            <w:r w:rsidR="001F5037" w:rsidRPr="00DE2395">
              <w:rPr>
                <w:rFonts w:cs="Arial"/>
                <w:sz w:val="24"/>
                <w:szCs w:val="24"/>
              </w:rPr>
              <w:t xml:space="preserve"> guidelines. This can be positive and negative - s</w:t>
            </w:r>
            <w:r w:rsidR="005F5001" w:rsidRPr="00DE2395">
              <w:rPr>
                <w:rFonts w:cs="Arial"/>
                <w:sz w:val="24"/>
                <w:szCs w:val="24"/>
              </w:rPr>
              <w:t xml:space="preserve">ee above. Unlikely to be consistent. </w:t>
            </w:r>
          </w:p>
          <w:p w:rsidR="001F5037" w:rsidRPr="00DE2395" w:rsidRDefault="001F5037">
            <w:pPr>
              <w:rPr>
                <w:rFonts w:cs="Arial"/>
                <w:sz w:val="24"/>
                <w:szCs w:val="24"/>
              </w:rPr>
            </w:pPr>
          </w:p>
          <w:p w:rsidR="00950EDB" w:rsidRPr="00DE2395" w:rsidRDefault="009C708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Practical suggestions for first language use are </w:t>
            </w:r>
            <w:hyperlink r:id="rId8" w:history="1">
              <w:r w:rsidRPr="009C7082">
                <w:rPr>
                  <w:rStyle w:val="Hyperlink"/>
                  <w:rFonts w:cs="Arial"/>
                  <w:sz w:val="24"/>
                  <w:szCs w:val="24"/>
                </w:rPr>
                <w:t>available at Optimus Education</w:t>
              </w:r>
            </w:hyperlink>
            <w:r>
              <w:rPr>
                <w:rFonts w:cs="Arial"/>
                <w:sz w:val="24"/>
                <w:szCs w:val="24"/>
              </w:rPr>
              <w:t>.</w:t>
            </w:r>
          </w:p>
          <w:p w:rsidR="00950EDB" w:rsidRPr="00DE2395" w:rsidRDefault="00950EDB">
            <w:pPr>
              <w:rPr>
                <w:rFonts w:cs="Arial"/>
                <w:sz w:val="24"/>
                <w:szCs w:val="24"/>
              </w:rPr>
            </w:pPr>
          </w:p>
        </w:tc>
      </w:tr>
      <w:tr w:rsidR="009A6916" w:rsidRPr="00DE2395" w:rsidTr="00643399">
        <w:tc>
          <w:tcPr>
            <w:tcW w:w="959" w:type="dxa"/>
          </w:tcPr>
          <w:p w:rsidR="009A6916" w:rsidRPr="00DE2395" w:rsidRDefault="00CD5A0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Slide 7</w:t>
            </w:r>
          </w:p>
        </w:tc>
        <w:tc>
          <w:tcPr>
            <w:tcW w:w="8283" w:type="dxa"/>
          </w:tcPr>
          <w:p w:rsidR="009A6916" w:rsidRPr="00DE2395" w:rsidRDefault="00950EDB">
            <w:pPr>
              <w:rPr>
                <w:rFonts w:cs="Arial"/>
                <w:b/>
                <w:sz w:val="24"/>
                <w:szCs w:val="24"/>
              </w:rPr>
            </w:pPr>
            <w:r w:rsidRPr="00DE2395">
              <w:rPr>
                <w:rFonts w:cs="Arial"/>
                <w:b/>
                <w:sz w:val="24"/>
                <w:szCs w:val="24"/>
              </w:rPr>
              <w:t>EAL</w:t>
            </w:r>
            <w:r w:rsidR="00A5776B">
              <w:rPr>
                <w:rFonts w:cs="Arial"/>
                <w:b/>
                <w:sz w:val="24"/>
                <w:szCs w:val="24"/>
              </w:rPr>
              <w:t xml:space="preserve"> Policy</w:t>
            </w:r>
            <w:r w:rsidR="00CD5A03" w:rsidRPr="00DE2395">
              <w:rPr>
                <w:rFonts w:cs="Arial"/>
                <w:b/>
                <w:sz w:val="24"/>
                <w:szCs w:val="24"/>
              </w:rPr>
              <w:t>: What do we know about our EAL pupils?</w:t>
            </w:r>
          </w:p>
          <w:p w:rsidR="009614BD" w:rsidRPr="00DE2395" w:rsidRDefault="009614BD">
            <w:pPr>
              <w:rPr>
                <w:rFonts w:cs="Arial"/>
                <w:sz w:val="24"/>
                <w:szCs w:val="24"/>
              </w:rPr>
            </w:pPr>
          </w:p>
          <w:p w:rsidR="00C90F3D" w:rsidRDefault="009614BD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The EAL Register is at the heart of effective strategic provision. </w:t>
            </w:r>
            <w:r w:rsidR="00787DFD" w:rsidRPr="00DE2395">
              <w:rPr>
                <w:rFonts w:cs="Arial"/>
                <w:sz w:val="24"/>
                <w:szCs w:val="24"/>
              </w:rPr>
              <w:t xml:space="preserve">Schools shouldn’t </w:t>
            </w:r>
            <w:r w:rsidRPr="00DE2395">
              <w:rPr>
                <w:rFonts w:cs="Arial"/>
                <w:sz w:val="24"/>
                <w:szCs w:val="24"/>
              </w:rPr>
              <w:t xml:space="preserve">rely on </w:t>
            </w:r>
            <w:r w:rsidR="00787DFD" w:rsidRPr="00DE2395">
              <w:rPr>
                <w:rFonts w:cs="Arial"/>
                <w:sz w:val="24"/>
                <w:szCs w:val="24"/>
              </w:rPr>
              <w:t xml:space="preserve">SIMs headings for </w:t>
            </w:r>
            <w:r w:rsidRPr="00DE2395">
              <w:rPr>
                <w:rFonts w:cs="Arial"/>
                <w:sz w:val="24"/>
                <w:szCs w:val="24"/>
              </w:rPr>
              <w:t xml:space="preserve">the Census return. The National Database is a very insecure data source. </w:t>
            </w:r>
          </w:p>
          <w:p w:rsidR="00C90F3D" w:rsidRDefault="00C90F3D">
            <w:pPr>
              <w:rPr>
                <w:rFonts w:cs="Arial"/>
                <w:sz w:val="24"/>
                <w:szCs w:val="24"/>
              </w:rPr>
            </w:pPr>
          </w:p>
          <w:p w:rsidR="00787DFD" w:rsidRPr="00DE2395" w:rsidRDefault="005F5001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Read </w:t>
            </w:r>
            <w:hyperlink r:id="rId9" w:history="1">
              <w:r w:rsidR="009614BD" w:rsidRPr="00A5776B">
                <w:rPr>
                  <w:rStyle w:val="Hyperlink"/>
                  <w:rFonts w:cs="Arial"/>
                  <w:sz w:val="24"/>
                  <w:szCs w:val="24"/>
                </w:rPr>
                <w:t xml:space="preserve">Steve Strand </w:t>
              </w:r>
              <w:r w:rsidRPr="00A5776B">
                <w:rPr>
                  <w:rStyle w:val="Hyperlink"/>
                  <w:rFonts w:cs="Arial"/>
                  <w:sz w:val="24"/>
                  <w:szCs w:val="24"/>
                </w:rPr>
                <w:t xml:space="preserve">research </w:t>
              </w:r>
              <w:r w:rsidR="009614BD" w:rsidRPr="00A5776B">
                <w:rPr>
                  <w:rStyle w:val="Hyperlink"/>
                  <w:rFonts w:cs="Arial"/>
                  <w:sz w:val="24"/>
                  <w:szCs w:val="24"/>
                </w:rPr>
                <w:t>report</w:t>
              </w:r>
            </w:hyperlink>
            <w:r w:rsidR="009614BD" w:rsidRPr="00DE2395">
              <w:rPr>
                <w:rFonts w:cs="Arial"/>
                <w:sz w:val="24"/>
                <w:szCs w:val="24"/>
              </w:rPr>
              <w:t xml:space="preserve"> </w:t>
            </w:r>
            <w:r w:rsidR="00A5776B">
              <w:rPr>
                <w:rFonts w:cs="Arial"/>
                <w:sz w:val="24"/>
                <w:szCs w:val="24"/>
              </w:rPr>
              <w:t xml:space="preserve">for additional information. </w:t>
            </w:r>
          </w:p>
          <w:p w:rsidR="00787DFD" w:rsidRPr="00DE2395" w:rsidRDefault="00787DFD">
            <w:pPr>
              <w:rPr>
                <w:rFonts w:cs="Arial"/>
                <w:sz w:val="24"/>
                <w:szCs w:val="24"/>
              </w:rPr>
            </w:pPr>
          </w:p>
          <w:p w:rsidR="009F1AD3" w:rsidRDefault="005F5001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As a minimum the EAL </w:t>
            </w:r>
            <w:r w:rsidR="009614BD" w:rsidRPr="00DE2395">
              <w:rPr>
                <w:rFonts w:cs="Arial"/>
                <w:sz w:val="24"/>
                <w:szCs w:val="24"/>
              </w:rPr>
              <w:t>Policy needs to be clear about</w:t>
            </w:r>
            <w:r w:rsidR="00A5776B">
              <w:rPr>
                <w:rFonts w:cs="Arial"/>
                <w:sz w:val="24"/>
                <w:szCs w:val="24"/>
              </w:rPr>
              <w:t>:</w:t>
            </w:r>
            <w:r w:rsidR="009614BD" w:rsidRPr="00DE2395">
              <w:rPr>
                <w:rFonts w:cs="Arial"/>
                <w:sz w:val="24"/>
                <w:szCs w:val="24"/>
              </w:rPr>
              <w:t xml:space="preserve"> </w:t>
            </w:r>
          </w:p>
          <w:p w:rsidR="00C90F3D" w:rsidRPr="00DE2395" w:rsidRDefault="00C90F3D">
            <w:pPr>
              <w:rPr>
                <w:rFonts w:cs="Arial"/>
                <w:sz w:val="24"/>
                <w:szCs w:val="24"/>
              </w:rPr>
            </w:pPr>
          </w:p>
          <w:p w:rsidR="009F1AD3" w:rsidRPr="00A5776B" w:rsidRDefault="009614BD" w:rsidP="00A5776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what information is </w:t>
            </w:r>
            <w:r w:rsidR="009F1AD3" w:rsidRPr="00DE2395">
              <w:rPr>
                <w:rFonts w:cs="Arial"/>
                <w:sz w:val="24"/>
                <w:szCs w:val="24"/>
              </w:rPr>
              <w:t>collected for an EAL Profile</w:t>
            </w:r>
            <w:r w:rsidR="00787DFD" w:rsidRPr="00DE2395">
              <w:rPr>
                <w:rFonts w:cs="Arial"/>
                <w:sz w:val="24"/>
                <w:szCs w:val="24"/>
              </w:rPr>
              <w:t xml:space="preserve">, including how other languages/literacies/prior knowledge are recorded  </w:t>
            </w:r>
          </w:p>
          <w:p w:rsidR="009614BD" w:rsidRPr="00DE2395" w:rsidRDefault="009614BD" w:rsidP="00950ED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what </w:t>
            </w:r>
            <w:r w:rsidR="005F5001" w:rsidRPr="00DE2395">
              <w:rPr>
                <w:rFonts w:cs="Arial"/>
                <w:sz w:val="24"/>
                <w:szCs w:val="24"/>
              </w:rPr>
              <w:t xml:space="preserve">information </w:t>
            </w:r>
            <w:r w:rsidRPr="00DE2395">
              <w:rPr>
                <w:rFonts w:cs="Arial"/>
                <w:sz w:val="24"/>
                <w:szCs w:val="24"/>
              </w:rPr>
              <w:t>is shared with teachers to inform their planning</w:t>
            </w:r>
          </w:p>
          <w:p w:rsidR="00950EDB" w:rsidRPr="00DE2395" w:rsidRDefault="00787DFD" w:rsidP="00950ED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where </w:t>
            </w:r>
            <w:r w:rsidR="009614BD" w:rsidRPr="00DE2395">
              <w:rPr>
                <w:rFonts w:cs="Arial"/>
                <w:sz w:val="24"/>
                <w:szCs w:val="24"/>
              </w:rPr>
              <w:t>fluency in English</w:t>
            </w:r>
            <w:r w:rsidRPr="00DE2395">
              <w:rPr>
                <w:rFonts w:cs="Arial"/>
                <w:sz w:val="24"/>
                <w:szCs w:val="24"/>
              </w:rPr>
              <w:t xml:space="preserve"> is recorded/updated</w:t>
            </w:r>
            <w:r w:rsidR="009614BD" w:rsidRPr="00DE2395">
              <w:rPr>
                <w:rFonts w:cs="Arial"/>
                <w:sz w:val="24"/>
                <w:szCs w:val="24"/>
              </w:rPr>
              <w:t xml:space="preserve"> </w:t>
            </w:r>
          </w:p>
          <w:p w:rsidR="00643399" w:rsidRDefault="00787DFD" w:rsidP="00643399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how </w:t>
            </w:r>
            <w:r w:rsidR="009614BD" w:rsidRPr="00DE2395">
              <w:rPr>
                <w:rFonts w:cs="Arial"/>
                <w:sz w:val="24"/>
                <w:szCs w:val="24"/>
              </w:rPr>
              <w:t>English language learning targets</w:t>
            </w:r>
            <w:r w:rsidRPr="00DE2395">
              <w:rPr>
                <w:rFonts w:cs="Arial"/>
                <w:sz w:val="24"/>
                <w:szCs w:val="24"/>
              </w:rPr>
              <w:t xml:space="preserve"> are established/updated</w:t>
            </w:r>
            <w:r w:rsidR="00A5776B">
              <w:rPr>
                <w:rFonts w:cs="Arial"/>
                <w:sz w:val="24"/>
                <w:szCs w:val="24"/>
              </w:rPr>
              <w:t>.</w:t>
            </w:r>
          </w:p>
          <w:p w:rsidR="00A5776B" w:rsidRPr="00DE2395" w:rsidRDefault="00A5776B" w:rsidP="00A5776B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787DFD" w:rsidRPr="00DE2395" w:rsidRDefault="00787DFD" w:rsidP="00787DFD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Yes/no identification of EAL is never sufficient.</w:t>
            </w:r>
          </w:p>
          <w:p w:rsidR="00787DFD" w:rsidRPr="00DE2395" w:rsidRDefault="00787DFD" w:rsidP="005F5001">
            <w:pPr>
              <w:rPr>
                <w:rFonts w:cs="Arial"/>
                <w:sz w:val="24"/>
                <w:szCs w:val="24"/>
              </w:rPr>
            </w:pPr>
          </w:p>
          <w:p w:rsidR="005F5001" w:rsidRPr="00DE2395" w:rsidRDefault="00787DFD" w:rsidP="005F5001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This is a </w:t>
            </w:r>
            <w:r w:rsidR="005F5001" w:rsidRPr="00DE2395">
              <w:rPr>
                <w:rFonts w:cs="Arial"/>
                <w:sz w:val="24"/>
                <w:szCs w:val="24"/>
              </w:rPr>
              <w:t xml:space="preserve">good place in the Policy to link to the local context (stable or changing) and EAL pupil demographic in relation to the school, its community and region. </w:t>
            </w:r>
          </w:p>
        </w:tc>
      </w:tr>
      <w:tr w:rsidR="00CD5A03" w:rsidRPr="00DE2395" w:rsidTr="00643399">
        <w:tc>
          <w:tcPr>
            <w:tcW w:w="959" w:type="dxa"/>
          </w:tcPr>
          <w:p w:rsidR="00CD5A03" w:rsidRPr="00DE2395" w:rsidRDefault="00CD5A0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lastRenderedPageBreak/>
              <w:t>Slide 9</w:t>
            </w:r>
          </w:p>
        </w:tc>
        <w:tc>
          <w:tcPr>
            <w:tcW w:w="8283" w:type="dxa"/>
          </w:tcPr>
          <w:p w:rsidR="00CD5A03" w:rsidRPr="00DE2395" w:rsidRDefault="00C90F3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EAL Policy</w:t>
            </w:r>
            <w:r w:rsidR="00CD5A03" w:rsidRPr="00DE2395">
              <w:rPr>
                <w:rFonts w:cs="Arial"/>
                <w:b/>
                <w:sz w:val="24"/>
                <w:szCs w:val="24"/>
              </w:rPr>
              <w:t>: Consistent EAL aware pedagogy</w:t>
            </w:r>
          </w:p>
          <w:p w:rsidR="009614BD" w:rsidRPr="00DE2395" w:rsidRDefault="009614BD">
            <w:pPr>
              <w:rPr>
                <w:rFonts w:cs="Arial"/>
                <w:sz w:val="24"/>
                <w:szCs w:val="24"/>
              </w:rPr>
            </w:pPr>
          </w:p>
          <w:p w:rsidR="009614BD" w:rsidRPr="00DE2395" w:rsidRDefault="005F5001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The previous </w:t>
            </w:r>
            <w:r w:rsidR="00950EDB" w:rsidRPr="00DE2395">
              <w:rPr>
                <w:rFonts w:cs="Arial"/>
                <w:sz w:val="24"/>
                <w:szCs w:val="24"/>
              </w:rPr>
              <w:t>c</w:t>
            </w:r>
            <w:r w:rsidR="009614BD" w:rsidRPr="00DE2395">
              <w:rPr>
                <w:rFonts w:cs="Arial"/>
                <w:sz w:val="24"/>
                <w:szCs w:val="24"/>
              </w:rPr>
              <w:t xml:space="preserve">onversations </w:t>
            </w:r>
            <w:r w:rsidR="00950EDB" w:rsidRPr="00DE2395">
              <w:rPr>
                <w:rFonts w:cs="Arial"/>
                <w:sz w:val="24"/>
                <w:szCs w:val="24"/>
              </w:rPr>
              <w:t xml:space="preserve">will </w:t>
            </w:r>
            <w:r w:rsidR="00787DFD" w:rsidRPr="00DE2395">
              <w:rPr>
                <w:rFonts w:cs="Arial"/>
                <w:sz w:val="24"/>
                <w:szCs w:val="24"/>
              </w:rPr>
              <w:t>put the school</w:t>
            </w:r>
            <w:r w:rsidR="009614BD" w:rsidRPr="00DE2395">
              <w:rPr>
                <w:rFonts w:cs="Arial"/>
                <w:sz w:val="24"/>
                <w:szCs w:val="24"/>
              </w:rPr>
              <w:t xml:space="preserve"> in a good position to </w:t>
            </w:r>
            <w:r w:rsidR="00CD51D3">
              <w:rPr>
                <w:rFonts w:cs="Arial"/>
                <w:sz w:val="24"/>
                <w:szCs w:val="24"/>
              </w:rPr>
              <w:t xml:space="preserve">move forward with this. </w:t>
            </w:r>
            <w:r w:rsidR="00787DFD" w:rsidRPr="00DE2395">
              <w:rPr>
                <w:rFonts w:cs="Arial"/>
                <w:sz w:val="24"/>
                <w:szCs w:val="24"/>
              </w:rPr>
              <w:t>Peer o</w:t>
            </w:r>
            <w:r w:rsidR="00D52D3A" w:rsidRPr="00DE2395">
              <w:rPr>
                <w:rFonts w:cs="Arial"/>
                <w:sz w:val="24"/>
                <w:szCs w:val="24"/>
              </w:rPr>
              <w:t>bservations, pupil trail, im</w:t>
            </w:r>
            <w:r w:rsidR="00787DFD" w:rsidRPr="00DE2395">
              <w:rPr>
                <w:rFonts w:cs="Arial"/>
                <w:sz w:val="24"/>
                <w:szCs w:val="24"/>
              </w:rPr>
              <w:t xml:space="preserve">mersion experience are all helpful actions to capture best practice and develop better in ways which are manageable for teachers. </w:t>
            </w:r>
          </w:p>
          <w:p w:rsidR="00787DFD" w:rsidRPr="00DE2395" w:rsidRDefault="00787DFD">
            <w:pPr>
              <w:rPr>
                <w:rFonts w:cs="Arial"/>
                <w:sz w:val="24"/>
                <w:szCs w:val="24"/>
              </w:rPr>
            </w:pPr>
          </w:p>
          <w:p w:rsidR="00B57B3C" w:rsidRPr="00DE2395" w:rsidRDefault="00787DFD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 xml:space="preserve">EAL Policy needs to factor in range of staff experience and turnover, along with response to changing pupil demographics. It is </w:t>
            </w:r>
            <w:r w:rsidR="009F1AD3" w:rsidRPr="00DE2395">
              <w:rPr>
                <w:rFonts w:cs="Arial"/>
                <w:sz w:val="24"/>
                <w:szCs w:val="24"/>
              </w:rPr>
              <w:t xml:space="preserve">likely to link closely with </w:t>
            </w:r>
            <w:r w:rsidRPr="00DE2395">
              <w:rPr>
                <w:rFonts w:cs="Arial"/>
                <w:sz w:val="24"/>
                <w:szCs w:val="24"/>
              </w:rPr>
              <w:t xml:space="preserve">the </w:t>
            </w:r>
            <w:r w:rsidR="009614BD" w:rsidRPr="00DE2395">
              <w:rPr>
                <w:rFonts w:cs="Arial"/>
                <w:sz w:val="24"/>
                <w:szCs w:val="24"/>
              </w:rPr>
              <w:t>CPD</w:t>
            </w:r>
            <w:r w:rsidR="009F1AD3" w:rsidRPr="00DE2395">
              <w:rPr>
                <w:rFonts w:cs="Arial"/>
                <w:sz w:val="24"/>
                <w:szCs w:val="24"/>
              </w:rPr>
              <w:t xml:space="preserve"> policy and </w:t>
            </w:r>
            <w:r w:rsidRPr="00DE2395">
              <w:rPr>
                <w:rFonts w:cs="Arial"/>
                <w:sz w:val="24"/>
                <w:szCs w:val="24"/>
              </w:rPr>
              <w:t xml:space="preserve">identify </w:t>
            </w:r>
            <w:r w:rsidR="009F1AD3" w:rsidRPr="00DE2395">
              <w:rPr>
                <w:rFonts w:cs="Arial"/>
                <w:sz w:val="24"/>
                <w:szCs w:val="24"/>
              </w:rPr>
              <w:t>how</w:t>
            </w:r>
            <w:r w:rsidR="00643399" w:rsidRPr="00DE2395">
              <w:rPr>
                <w:rFonts w:cs="Arial"/>
                <w:sz w:val="24"/>
                <w:szCs w:val="24"/>
              </w:rPr>
              <w:t xml:space="preserve">/where </w:t>
            </w:r>
            <w:r w:rsidR="009F1AD3" w:rsidRPr="00DE2395">
              <w:rPr>
                <w:rFonts w:cs="Arial"/>
                <w:sz w:val="24"/>
                <w:szCs w:val="24"/>
              </w:rPr>
              <w:t>teachers access bespoke, subject specific support</w:t>
            </w:r>
            <w:r w:rsidRPr="00DE2395">
              <w:rPr>
                <w:rFonts w:cs="Arial"/>
                <w:sz w:val="24"/>
                <w:szCs w:val="24"/>
              </w:rPr>
              <w:t xml:space="preserve"> and resources</w:t>
            </w:r>
            <w:r w:rsidR="00B57B3C" w:rsidRPr="00DE2395">
              <w:rPr>
                <w:rFonts w:cs="Arial"/>
                <w:sz w:val="24"/>
                <w:szCs w:val="24"/>
              </w:rPr>
              <w:t xml:space="preserve"> </w:t>
            </w:r>
            <w:r w:rsidRPr="00DE2395">
              <w:rPr>
                <w:rFonts w:cs="Arial"/>
                <w:sz w:val="24"/>
                <w:szCs w:val="24"/>
              </w:rPr>
              <w:t>so they can put principles of EAL</w:t>
            </w:r>
            <w:r w:rsidR="00B57B3C" w:rsidRPr="00DE2395">
              <w:rPr>
                <w:rFonts w:cs="Arial"/>
                <w:sz w:val="24"/>
                <w:szCs w:val="24"/>
              </w:rPr>
              <w:t xml:space="preserve"> </w:t>
            </w:r>
            <w:r w:rsidR="00C50E75">
              <w:rPr>
                <w:rFonts w:cs="Arial"/>
                <w:sz w:val="24"/>
                <w:szCs w:val="24"/>
              </w:rPr>
              <w:t>p</w:t>
            </w:r>
            <w:r w:rsidRPr="00DE2395">
              <w:rPr>
                <w:rFonts w:cs="Arial"/>
                <w:sz w:val="24"/>
                <w:szCs w:val="24"/>
              </w:rPr>
              <w:t xml:space="preserve">edagogy into practice. </w:t>
            </w:r>
          </w:p>
          <w:p w:rsidR="009F1AD3" w:rsidRPr="00DE2395" w:rsidRDefault="009F1AD3">
            <w:pPr>
              <w:rPr>
                <w:rFonts w:cs="Arial"/>
                <w:sz w:val="24"/>
                <w:szCs w:val="24"/>
              </w:rPr>
            </w:pPr>
          </w:p>
          <w:p w:rsidR="009614BD" w:rsidRPr="00DE2395" w:rsidRDefault="009614BD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Language aware teaching to develop English fluency is challenging if your own grammatical knowledge is not secure</w:t>
            </w:r>
            <w:r w:rsidR="009F1AD3" w:rsidRPr="00DE2395">
              <w:rPr>
                <w:rFonts w:cs="Arial"/>
                <w:sz w:val="24"/>
                <w:szCs w:val="24"/>
              </w:rPr>
              <w:t xml:space="preserve"> in relation to your subject knowledge</w:t>
            </w:r>
            <w:r w:rsidRPr="00DE2395">
              <w:rPr>
                <w:rFonts w:cs="Arial"/>
                <w:sz w:val="24"/>
                <w:szCs w:val="24"/>
              </w:rPr>
              <w:t xml:space="preserve">. </w:t>
            </w:r>
            <w:r w:rsidR="009F1AD3" w:rsidRPr="00DE2395">
              <w:rPr>
                <w:rFonts w:cs="Arial"/>
                <w:sz w:val="24"/>
                <w:szCs w:val="24"/>
              </w:rPr>
              <w:t>For example, c</w:t>
            </w:r>
            <w:r w:rsidRPr="00DE2395">
              <w:rPr>
                <w:rFonts w:cs="Arial"/>
                <w:sz w:val="24"/>
                <w:szCs w:val="24"/>
              </w:rPr>
              <w:t xml:space="preserve">an your maths teachers look at an exam question and notice the verb forms children need to know? </w:t>
            </w:r>
            <w:r w:rsidR="00B57B3C" w:rsidRPr="00DE2395">
              <w:rPr>
                <w:rFonts w:cs="Arial"/>
                <w:sz w:val="24"/>
                <w:szCs w:val="24"/>
              </w:rPr>
              <w:t xml:space="preserve">Any annotated exempla to help? </w:t>
            </w:r>
            <w:r w:rsidR="00F935C1" w:rsidRPr="00DE2395">
              <w:rPr>
                <w:rFonts w:cs="Arial"/>
                <w:sz w:val="24"/>
                <w:szCs w:val="24"/>
              </w:rPr>
              <w:t>Partnership teaching? Co</w:t>
            </w:r>
            <w:r w:rsidR="00C50E75">
              <w:rPr>
                <w:rFonts w:cs="Arial"/>
                <w:sz w:val="24"/>
                <w:szCs w:val="24"/>
              </w:rPr>
              <w:t>-</w:t>
            </w:r>
            <w:r w:rsidR="00F935C1" w:rsidRPr="00DE2395">
              <w:rPr>
                <w:rFonts w:cs="Arial"/>
                <w:sz w:val="24"/>
                <w:szCs w:val="24"/>
              </w:rPr>
              <w:t xml:space="preserve">planning? </w:t>
            </w:r>
          </w:p>
          <w:p w:rsidR="009F1AD3" w:rsidRPr="00DE2395" w:rsidRDefault="009F1AD3">
            <w:pPr>
              <w:rPr>
                <w:rFonts w:cs="Arial"/>
                <w:sz w:val="24"/>
                <w:szCs w:val="24"/>
              </w:rPr>
            </w:pPr>
          </w:p>
          <w:p w:rsidR="00643399" w:rsidRPr="00DE2395" w:rsidRDefault="00643399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Policy needs to clarify</w:t>
            </w:r>
            <w:r w:rsidR="00C50E75">
              <w:rPr>
                <w:rFonts w:cs="Arial"/>
                <w:sz w:val="24"/>
                <w:szCs w:val="24"/>
              </w:rPr>
              <w:t>:</w:t>
            </w:r>
            <w:r w:rsidRPr="00DE2395">
              <w:rPr>
                <w:rFonts w:cs="Arial"/>
                <w:sz w:val="24"/>
                <w:szCs w:val="24"/>
              </w:rPr>
              <w:t xml:space="preserve"> </w:t>
            </w:r>
          </w:p>
          <w:p w:rsidR="00643399" w:rsidRPr="00C50E75" w:rsidRDefault="00643399" w:rsidP="00C50E7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C50E75">
              <w:rPr>
                <w:rFonts w:cs="Arial"/>
                <w:sz w:val="24"/>
                <w:szCs w:val="24"/>
              </w:rPr>
              <w:t>which s</w:t>
            </w:r>
            <w:r w:rsidR="009F1AD3" w:rsidRPr="00C50E75">
              <w:rPr>
                <w:rFonts w:cs="Arial"/>
                <w:sz w:val="24"/>
                <w:szCs w:val="24"/>
              </w:rPr>
              <w:t>trategic</w:t>
            </w:r>
            <w:r w:rsidR="00C50E75">
              <w:rPr>
                <w:rFonts w:cs="Arial"/>
                <w:sz w:val="24"/>
                <w:szCs w:val="24"/>
              </w:rPr>
              <w:t>, time limited/outcome focus</w:t>
            </w:r>
            <w:r w:rsidRPr="00C50E75">
              <w:rPr>
                <w:rFonts w:cs="Arial"/>
                <w:sz w:val="24"/>
                <w:szCs w:val="24"/>
              </w:rPr>
              <w:t>ed</w:t>
            </w:r>
            <w:r w:rsidR="009F1AD3" w:rsidRPr="00C50E75">
              <w:rPr>
                <w:rFonts w:cs="Arial"/>
                <w:sz w:val="24"/>
                <w:szCs w:val="24"/>
              </w:rPr>
              <w:t xml:space="preserve"> interventions and additional support for children </w:t>
            </w:r>
            <w:r w:rsidRPr="00C50E75">
              <w:rPr>
                <w:rFonts w:cs="Arial"/>
                <w:sz w:val="24"/>
                <w:szCs w:val="24"/>
              </w:rPr>
              <w:t>are possible in school</w:t>
            </w:r>
            <w:r w:rsidR="009F1AD3" w:rsidRPr="00C50E75">
              <w:rPr>
                <w:rFonts w:cs="Arial"/>
                <w:sz w:val="24"/>
                <w:szCs w:val="24"/>
              </w:rPr>
              <w:t xml:space="preserve"> context and staffing</w:t>
            </w:r>
            <w:r w:rsidR="00B57B3C" w:rsidRPr="00C50E75">
              <w:rPr>
                <w:rFonts w:cs="Arial"/>
                <w:sz w:val="24"/>
                <w:szCs w:val="24"/>
              </w:rPr>
              <w:t xml:space="preserve"> </w:t>
            </w:r>
            <w:r w:rsidRPr="00C50E75">
              <w:rPr>
                <w:rFonts w:cs="Arial"/>
                <w:sz w:val="24"/>
                <w:szCs w:val="24"/>
              </w:rPr>
              <w:t xml:space="preserve"> </w:t>
            </w:r>
          </w:p>
          <w:p w:rsidR="00950EDB" w:rsidRPr="00C50E75" w:rsidRDefault="00643399" w:rsidP="00C50E7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C50E75">
              <w:rPr>
                <w:rFonts w:cs="Arial"/>
                <w:sz w:val="24"/>
                <w:szCs w:val="24"/>
              </w:rPr>
              <w:t xml:space="preserve">how these are prioritised and accessed </w:t>
            </w:r>
          </w:p>
          <w:p w:rsidR="00643399" w:rsidRPr="00C50E75" w:rsidRDefault="00643399" w:rsidP="00C50E7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C50E75">
              <w:rPr>
                <w:rFonts w:cs="Arial"/>
                <w:sz w:val="24"/>
                <w:szCs w:val="24"/>
              </w:rPr>
              <w:t>what</w:t>
            </w:r>
            <w:proofErr w:type="gramEnd"/>
            <w:r w:rsidRPr="00C50E75">
              <w:rPr>
                <w:rFonts w:cs="Arial"/>
                <w:sz w:val="24"/>
                <w:szCs w:val="24"/>
              </w:rPr>
              <w:t xml:space="preserve"> ongoing sources of support of provided e</w:t>
            </w:r>
            <w:r w:rsidR="00C50E75">
              <w:rPr>
                <w:rFonts w:cs="Arial"/>
                <w:sz w:val="24"/>
                <w:szCs w:val="24"/>
              </w:rPr>
              <w:t>.</w:t>
            </w:r>
            <w:r w:rsidRPr="00C50E75">
              <w:rPr>
                <w:rFonts w:cs="Arial"/>
                <w:sz w:val="24"/>
                <w:szCs w:val="24"/>
              </w:rPr>
              <w:t>g</w:t>
            </w:r>
            <w:r w:rsidR="00C50E75">
              <w:rPr>
                <w:rFonts w:cs="Arial"/>
                <w:sz w:val="24"/>
                <w:szCs w:val="24"/>
              </w:rPr>
              <w:t>.</w:t>
            </w:r>
            <w:r w:rsidRPr="00C50E75">
              <w:rPr>
                <w:rFonts w:cs="Arial"/>
                <w:sz w:val="24"/>
                <w:szCs w:val="24"/>
              </w:rPr>
              <w:t xml:space="preserve"> homework club</w:t>
            </w:r>
            <w:r w:rsidR="00C50E75">
              <w:rPr>
                <w:rFonts w:cs="Arial"/>
                <w:sz w:val="24"/>
                <w:szCs w:val="24"/>
              </w:rPr>
              <w:t>.</w:t>
            </w:r>
          </w:p>
          <w:p w:rsidR="00950EDB" w:rsidRPr="00DE2395" w:rsidRDefault="00950EDB">
            <w:pPr>
              <w:rPr>
                <w:rFonts w:cs="Arial"/>
                <w:sz w:val="24"/>
                <w:szCs w:val="24"/>
              </w:rPr>
            </w:pPr>
          </w:p>
        </w:tc>
      </w:tr>
      <w:tr w:rsidR="00CD5A03" w:rsidRPr="00DE2395" w:rsidTr="00643399">
        <w:tc>
          <w:tcPr>
            <w:tcW w:w="959" w:type="dxa"/>
          </w:tcPr>
          <w:p w:rsidR="00CD5A03" w:rsidRPr="00DE2395" w:rsidRDefault="00CD5A03">
            <w:p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sz w:val="24"/>
                <w:szCs w:val="24"/>
              </w:rPr>
              <w:t>Slide 10</w:t>
            </w:r>
          </w:p>
        </w:tc>
        <w:tc>
          <w:tcPr>
            <w:tcW w:w="8283" w:type="dxa"/>
          </w:tcPr>
          <w:p w:rsidR="00CD5A03" w:rsidRPr="00DE2395" w:rsidRDefault="00440A0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EAL Policy</w:t>
            </w:r>
            <w:bookmarkStart w:id="0" w:name="_GoBack"/>
            <w:bookmarkEnd w:id="0"/>
            <w:r w:rsidR="00CD5A03" w:rsidRPr="00DE2395">
              <w:rPr>
                <w:rFonts w:cs="Arial"/>
                <w:sz w:val="24"/>
                <w:szCs w:val="24"/>
              </w:rPr>
              <w:t>: further reading and links</w:t>
            </w:r>
          </w:p>
          <w:p w:rsidR="00950EDB" w:rsidRPr="00DE2395" w:rsidRDefault="00950EDB">
            <w:pPr>
              <w:rPr>
                <w:rFonts w:cs="Arial"/>
                <w:sz w:val="24"/>
                <w:szCs w:val="24"/>
              </w:rPr>
            </w:pPr>
          </w:p>
          <w:p w:rsidR="0096682B" w:rsidRPr="00DE2395" w:rsidRDefault="00885734" w:rsidP="00643399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b/>
                <w:bCs/>
                <w:sz w:val="24"/>
                <w:szCs w:val="24"/>
              </w:rPr>
              <w:t xml:space="preserve">EAL Mesh Guide </w:t>
            </w:r>
            <w:hyperlink r:id="rId10" w:history="1">
              <w:r w:rsidRPr="00DE2395">
                <w:rPr>
                  <w:rStyle w:val="Hyperlink"/>
                  <w:rFonts w:cs="Arial"/>
                  <w:sz w:val="24"/>
                  <w:szCs w:val="24"/>
                </w:rPr>
                <w:t>http://www.meshguides.org/guides/node/112</w:t>
              </w:r>
            </w:hyperlink>
            <w:r w:rsidRPr="00DE2395">
              <w:rPr>
                <w:rFonts w:cs="Arial"/>
                <w:sz w:val="24"/>
                <w:szCs w:val="24"/>
              </w:rPr>
              <w:t xml:space="preserve"> </w:t>
            </w:r>
          </w:p>
          <w:p w:rsidR="0096682B" w:rsidRPr="00DE2395" w:rsidRDefault="00885734" w:rsidP="00643399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b/>
                <w:bCs/>
                <w:sz w:val="24"/>
                <w:szCs w:val="24"/>
              </w:rPr>
              <w:t>NALDIC</w:t>
            </w:r>
            <w:r w:rsidRPr="00DE2395">
              <w:rPr>
                <w:rFonts w:cs="Arial"/>
                <w:sz w:val="24"/>
                <w:szCs w:val="24"/>
              </w:rPr>
              <w:t xml:space="preserve">  </w:t>
            </w:r>
            <w:hyperlink r:id="rId11" w:history="1">
              <w:r w:rsidRPr="00DE2395">
                <w:rPr>
                  <w:rStyle w:val="Hyperlink"/>
                  <w:rFonts w:cs="Arial"/>
                  <w:sz w:val="24"/>
                  <w:szCs w:val="24"/>
                </w:rPr>
                <w:t>http://www.naldic.org.uk</w:t>
              </w:r>
            </w:hyperlink>
            <w:r w:rsidRPr="00DE2395">
              <w:rPr>
                <w:rFonts w:cs="Arial"/>
                <w:sz w:val="24"/>
                <w:szCs w:val="24"/>
              </w:rPr>
              <w:t xml:space="preserve"> </w:t>
            </w:r>
          </w:p>
          <w:p w:rsidR="0096682B" w:rsidRPr="00DE2395" w:rsidRDefault="00885734" w:rsidP="00643399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b/>
                <w:bCs/>
                <w:sz w:val="24"/>
                <w:szCs w:val="24"/>
              </w:rPr>
              <w:t xml:space="preserve">EAL Nexus </w:t>
            </w:r>
            <w:r w:rsidRPr="00DE2395">
              <w:rPr>
                <w:rFonts w:cs="Arial"/>
                <w:sz w:val="24"/>
                <w:szCs w:val="24"/>
              </w:rPr>
              <w:t xml:space="preserve"> </w:t>
            </w:r>
            <w:hyperlink r:id="rId12" w:history="1">
              <w:r w:rsidRPr="00DE2395">
                <w:rPr>
                  <w:rStyle w:val="Hyperlink"/>
                  <w:rFonts w:cs="Arial"/>
                  <w:sz w:val="24"/>
                  <w:szCs w:val="24"/>
                </w:rPr>
                <w:t>https://eal.britishcouncil.org</w:t>
              </w:r>
            </w:hyperlink>
            <w:r w:rsidRPr="00DE2395">
              <w:rPr>
                <w:rFonts w:cs="Arial"/>
                <w:sz w:val="24"/>
                <w:szCs w:val="24"/>
              </w:rPr>
              <w:t xml:space="preserve">  </w:t>
            </w:r>
          </w:p>
          <w:p w:rsidR="0096682B" w:rsidRPr="00DE2395" w:rsidRDefault="00885734" w:rsidP="00643399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b/>
                <w:bCs/>
                <w:sz w:val="24"/>
                <w:szCs w:val="24"/>
              </w:rPr>
              <w:t xml:space="preserve">Professor Steve Strand </w:t>
            </w:r>
            <w:hyperlink r:id="rId13" w:history="1">
              <w:r w:rsidRPr="00DE2395">
                <w:rPr>
                  <w:rStyle w:val="Hyperlink"/>
                  <w:rFonts w:cs="Arial"/>
                  <w:sz w:val="24"/>
                  <w:szCs w:val="24"/>
                </w:rPr>
                <w:t>https://www.unboundphilanthropy.org/sites/default/files/EAL_and_educational_achievement2_0.pdf</w:t>
              </w:r>
            </w:hyperlink>
            <w:r w:rsidRPr="00DE2395">
              <w:rPr>
                <w:rFonts w:cs="Arial"/>
                <w:sz w:val="24"/>
                <w:szCs w:val="24"/>
              </w:rPr>
              <w:t xml:space="preserve"> </w:t>
            </w:r>
          </w:p>
          <w:p w:rsidR="0096682B" w:rsidRPr="00DE2395" w:rsidRDefault="00885734" w:rsidP="00643399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b/>
                <w:bCs/>
                <w:sz w:val="24"/>
                <w:szCs w:val="24"/>
              </w:rPr>
              <w:t xml:space="preserve">The Collaborative Learning Project </w:t>
            </w:r>
            <w:hyperlink r:id="rId14" w:history="1">
              <w:r w:rsidRPr="00DE2395">
                <w:rPr>
                  <w:rStyle w:val="Hyperlink"/>
                  <w:rFonts w:cs="Arial"/>
                  <w:sz w:val="24"/>
                  <w:szCs w:val="24"/>
                </w:rPr>
                <w:t>http://www.collaborativelearning.org</w:t>
              </w:r>
            </w:hyperlink>
            <w:r w:rsidRPr="00DE2395">
              <w:rPr>
                <w:rFonts w:cs="Arial"/>
                <w:sz w:val="24"/>
                <w:szCs w:val="24"/>
              </w:rPr>
              <w:t xml:space="preserve"> </w:t>
            </w:r>
          </w:p>
          <w:p w:rsidR="0096682B" w:rsidRPr="00DE2395" w:rsidRDefault="00885734" w:rsidP="00643399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b/>
                <w:bCs/>
                <w:sz w:val="24"/>
                <w:szCs w:val="24"/>
              </w:rPr>
              <w:t xml:space="preserve">The Multilingual Creativity Hub </w:t>
            </w:r>
            <w:hyperlink r:id="rId15" w:history="1">
              <w:r w:rsidRPr="00DE2395">
                <w:rPr>
                  <w:rStyle w:val="Hyperlink"/>
                  <w:rFonts w:cs="Arial"/>
                  <w:sz w:val="24"/>
                  <w:szCs w:val="24"/>
                </w:rPr>
                <w:t>http://www.multilingualcreativity.org.uk</w:t>
              </w:r>
            </w:hyperlink>
            <w:r w:rsidRPr="00DE2395">
              <w:rPr>
                <w:rFonts w:cs="Arial"/>
                <w:sz w:val="24"/>
                <w:szCs w:val="24"/>
              </w:rPr>
              <w:t xml:space="preserve"> </w:t>
            </w:r>
          </w:p>
          <w:p w:rsidR="0096682B" w:rsidRPr="00DE2395" w:rsidRDefault="00885734" w:rsidP="00643399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b/>
                <w:bCs/>
                <w:sz w:val="24"/>
                <w:szCs w:val="24"/>
              </w:rPr>
              <w:t xml:space="preserve">The National Resource Centre for Supplementary Education </w:t>
            </w:r>
            <w:hyperlink r:id="rId16" w:history="1">
              <w:r w:rsidRPr="00DE2395">
                <w:rPr>
                  <w:rStyle w:val="Hyperlink"/>
                  <w:rFonts w:cs="Arial"/>
                  <w:sz w:val="24"/>
                  <w:szCs w:val="24"/>
                </w:rPr>
                <w:t>http://www.supplementaryeducation.org.uk/supplementary-education-the-nrc</w:t>
              </w:r>
            </w:hyperlink>
            <w:r w:rsidRPr="00DE2395">
              <w:rPr>
                <w:rFonts w:cs="Arial"/>
                <w:sz w:val="24"/>
                <w:szCs w:val="24"/>
              </w:rPr>
              <w:t xml:space="preserve"> </w:t>
            </w:r>
          </w:p>
          <w:p w:rsidR="0096682B" w:rsidRPr="00DE2395" w:rsidRDefault="00885734" w:rsidP="00643399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E2395">
              <w:rPr>
                <w:rFonts w:cs="Arial"/>
                <w:b/>
                <w:bCs/>
                <w:sz w:val="24"/>
                <w:szCs w:val="24"/>
              </w:rPr>
              <w:t xml:space="preserve">EAL model policy </w:t>
            </w:r>
            <w:hyperlink r:id="rId17" w:history="1">
              <w:r w:rsidRPr="00DE2395">
                <w:rPr>
                  <w:rStyle w:val="Hyperlink"/>
                  <w:rFonts w:cs="Arial"/>
                  <w:sz w:val="24"/>
                  <w:szCs w:val="24"/>
                </w:rPr>
                <w:t>http://my.optimus-education.com/eal-model-policy</w:t>
              </w:r>
            </w:hyperlink>
            <w:r w:rsidRPr="00DE2395">
              <w:rPr>
                <w:rFonts w:cs="Arial"/>
                <w:sz w:val="24"/>
                <w:szCs w:val="24"/>
                <w:u w:val="single"/>
              </w:rPr>
              <w:t xml:space="preserve"> </w:t>
            </w:r>
          </w:p>
          <w:p w:rsidR="00950EDB" w:rsidRPr="00DE2395" w:rsidRDefault="00950ED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B2991" w:rsidRPr="00DE2395" w:rsidRDefault="001B2991">
      <w:pPr>
        <w:rPr>
          <w:rFonts w:cs="Arial"/>
          <w:sz w:val="24"/>
          <w:szCs w:val="24"/>
        </w:rPr>
      </w:pPr>
    </w:p>
    <w:sectPr w:rsidR="001B2991" w:rsidRPr="00DE2395" w:rsidSect="001B2991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34" w:rsidRDefault="00885734" w:rsidP="00633FC0">
      <w:pPr>
        <w:spacing w:after="0" w:line="240" w:lineRule="auto"/>
      </w:pPr>
      <w:r>
        <w:separator/>
      </w:r>
    </w:p>
  </w:endnote>
  <w:endnote w:type="continuationSeparator" w:id="0">
    <w:p w:rsidR="00885734" w:rsidRDefault="00885734" w:rsidP="0063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C0" w:rsidRPr="00633FC0" w:rsidRDefault="00633FC0" w:rsidP="00633FC0">
    <w:pPr>
      <w:pStyle w:val="Header"/>
      <w:rPr>
        <w:rFonts w:ascii="Arial" w:hAnsi="Arial" w:cs="Arial"/>
        <w:sz w:val="20"/>
        <w:szCs w:val="20"/>
      </w:rPr>
    </w:pPr>
    <w:r w:rsidRPr="00633FC0">
      <w:rPr>
        <w:rFonts w:ascii="Arial" w:hAnsi="Arial" w:cs="Arial"/>
        <w:sz w:val="20"/>
        <w:szCs w:val="20"/>
      </w:rPr>
      <w:t>©Diane Leedham</w:t>
    </w:r>
  </w:p>
  <w:p w:rsidR="00633FC0" w:rsidRPr="00633FC0" w:rsidRDefault="00633FC0" w:rsidP="00633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34" w:rsidRDefault="00885734" w:rsidP="00633FC0">
      <w:pPr>
        <w:spacing w:after="0" w:line="240" w:lineRule="auto"/>
      </w:pPr>
      <w:r>
        <w:separator/>
      </w:r>
    </w:p>
  </w:footnote>
  <w:footnote w:type="continuationSeparator" w:id="0">
    <w:p w:rsidR="00885734" w:rsidRDefault="00885734" w:rsidP="0063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C0" w:rsidRPr="00DE2395" w:rsidRDefault="00DE2395" w:rsidP="00633FC0">
    <w:pPr>
      <w:pStyle w:val="Header"/>
      <w:jc w:val="center"/>
      <w:rPr>
        <w:rFonts w:cs="Arial"/>
        <w:szCs w:val="20"/>
      </w:rPr>
    </w:pPr>
    <w:hyperlink r:id="rId1" w:history="1">
      <w:r w:rsidR="00633FC0" w:rsidRPr="00DE2395">
        <w:rPr>
          <w:rStyle w:val="Hyperlink"/>
          <w:rFonts w:cs="Arial"/>
          <w:szCs w:val="20"/>
        </w:rPr>
        <w:t xml:space="preserve">Creating and </w:t>
      </w:r>
      <w:r w:rsidRPr="00DE2395">
        <w:rPr>
          <w:rStyle w:val="Hyperlink"/>
          <w:rFonts w:cs="Arial"/>
          <w:szCs w:val="20"/>
        </w:rPr>
        <w:t>i</w:t>
      </w:r>
      <w:r w:rsidR="00633FC0" w:rsidRPr="00DE2395">
        <w:rPr>
          <w:rStyle w:val="Hyperlink"/>
          <w:rFonts w:cs="Arial"/>
          <w:szCs w:val="20"/>
        </w:rPr>
        <w:t xml:space="preserve">mplementing an </w:t>
      </w:r>
      <w:r w:rsidRPr="00DE2395">
        <w:rPr>
          <w:rStyle w:val="Hyperlink"/>
          <w:rFonts w:cs="Arial"/>
          <w:szCs w:val="20"/>
        </w:rPr>
        <w:t>e</w:t>
      </w:r>
      <w:r w:rsidR="00633FC0" w:rsidRPr="00DE2395">
        <w:rPr>
          <w:rStyle w:val="Hyperlink"/>
          <w:rFonts w:cs="Arial"/>
          <w:szCs w:val="20"/>
        </w:rPr>
        <w:t xml:space="preserve">ffective EAL </w:t>
      </w:r>
      <w:r w:rsidRPr="00DE2395">
        <w:rPr>
          <w:rStyle w:val="Hyperlink"/>
          <w:rFonts w:cs="Arial"/>
          <w:szCs w:val="20"/>
        </w:rPr>
        <w:t>Policy</w:t>
      </w:r>
    </w:hyperlink>
  </w:p>
  <w:p w:rsidR="00FA7B5E" w:rsidRPr="00DE2395" w:rsidRDefault="00FA7B5E" w:rsidP="00633FC0">
    <w:pPr>
      <w:pStyle w:val="Header"/>
      <w:jc w:val="center"/>
      <w:rPr>
        <w:rFonts w:cs="Arial"/>
        <w:szCs w:val="20"/>
      </w:rPr>
    </w:pPr>
    <w:r w:rsidRPr="00DE2395">
      <w:rPr>
        <w:rFonts w:cs="Arial"/>
        <w:szCs w:val="20"/>
      </w:rPr>
      <w:t>Presenter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5F"/>
    <w:multiLevelType w:val="hybridMultilevel"/>
    <w:tmpl w:val="B546E698"/>
    <w:lvl w:ilvl="0" w:tplc="EAD6916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6BDC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89BA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EBCF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025F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AE53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CF0A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8D83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0149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5381"/>
    <w:multiLevelType w:val="hybridMultilevel"/>
    <w:tmpl w:val="74B4A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6BDC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89BA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EBCF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025F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AE53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CF0A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8D83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0149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E5865"/>
    <w:multiLevelType w:val="hybridMultilevel"/>
    <w:tmpl w:val="DF58C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D46C3"/>
    <w:multiLevelType w:val="hybridMultilevel"/>
    <w:tmpl w:val="F7540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C2671"/>
    <w:multiLevelType w:val="hybridMultilevel"/>
    <w:tmpl w:val="F2D8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16"/>
    <w:rsid w:val="00090FF6"/>
    <w:rsid w:val="00094B34"/>
    <w:rsid w:val="001A36EA"/>
    <w:rsid w:val="001B2991"/>
    <w:rsid w:val="001F5037"/>
    <w:rsid w:val="00237B48"/>
    <w:rsid w:val="00281582"/>
    <w:rsid w:val="002A3C69"/>
    <w:rsid w:val="002B646B"/>
    <w:rsid w:val="002E0261"/>
    <w:rsid w:val="00373692"/>
    <w:rsid w:val="00440A0C"/>
    <w:rsid w:val="00456B46"/>
    <w:rsid w:val="004C1D63"/>
    <w:rsid w:val="005F5001"/>
    <w:rsid w:val="00633FC0"/>
    <w:rsid w:val="00643399"/>
    <w:rsid w:val="006E1CAD"/>
    <w:rsid w:val="00787DFD"/>
    <w:rsid w:val="00885734"/>
    <w:rsid w:val="009061DB"/>
    <w:rsid w:val="00950EDB"/>
    <w:rsid w:val="009614BD"/>
    <w:rsid w:val="0096682B"/>
    <w:rsid w:val="009A1E8A"/>
    <w:rsid w:val="009A6916"/>
    <w:rsid w:val="009C7082"/>
    <w:rsid w:val="009F1AD3"/>
    <w:rsid w:val="00A5776B"/>
    <w:rsid w:val="00A605D2"/>
    <w:rsid w:val="00AC7FB9"/>
    <w:rsid w:val="00B35DE8"/>
    <w:rsid w:val="00B57B3C"/>
    <w:rsid w:val="00C441B1"/>
    <w:rsid w:val="00C50E75"/>
    <w:rsid w:val="00C90F3D"/>
    <w:rsid w:val="00CD51D3"/>
    <w:rsid w:val="00CD5A03"/>
    <w:rsid w:val="00D52D3A"/>
    <w:rsid w:val="00D9203C"/>
    <w:rsid w:val="00DB0B1C"/>
    <w:rsid w:val="00DD5776"/>
    <w:rsid w:val="00DE2395"/>
    <w:rsid w:val="00F23A2F"/>
    <w:rsid w:val="00F935C1"/>
    <w:rsid w:val="00FA7B5E"/>
    <w:rsid w:val="00FC76B2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BA63F8-C230-4FD4-9895-20BE138A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C0"/>
  </w:style>
  <w:style w:type="paragraph" w:styleId="Footer">
    <w:name w:val="footer"/>
    <w:basedOn w:val="Normal"/>
    <w:link w:val="FooterChar"/>
    <w:uiPriority w:val="99"/>
    <w:unhideWhenUsed/>
    <w:rsid w:val="0063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C0"/>
  </w:style>
  <w:style w:type="character" w:styleId="Hyperlink">
    <w:name w:val="Hyperlink"/>
    <w:basedOn w:val="DefaultParagraphFont"/>
    <w:uiPriority w:val="99"/>
    <w:unhideWhenUsed/>
    <w:rsid w:val="00643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1748">
          <w:marLeft w:val="418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050">
          <w:marLeft w:val="418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425">
          <w:marLeft w:val="418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360">
          <w:marLeft w:val="418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496">
          <w:marLeft w:val="418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111">
          <w:marLeft w:val="418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306">
          <w:marLeft w:val="418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638">
          <w:marLeft w:val="418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optimus-education.com/eal-teaching-using-pupils-first-language-mainstream-classroom" TargetMode="External"/><Relationship Id="rId13" Type="http://schemas.openxmlformats.org/officeDocument/2006/relationships/hyperlink" Target="https://www.unboundphilanthropy.org/sites/default/files/EAL_and_educational_achievement2_0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y.optimus-education.com/eal-model-policy" TargetMode="External"/><Relationship Id="rId12" Type="http://schemas.openxmlformats.org/officeDocument/2006/relationships/hyperlink" Target="https://eal.britishcouncil.org/" TargetMode="External"/><Relationship Id="rId17" Type="http://schemas.openxmlformats.org/officeDocument/2006/relationships/hyperlink" Target="http://my.optimus-education.com/eal-model-polic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plementaryeducation.org.uk/supplementary-education-the-nr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dic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ltilingualcreativity.org.uk/" TargetMode="External"/><Relationship Id="rId10" Type="http://schemas.openxmlformats.org/officeDocument/2006/relationships/hyperlink" Target="http://www.meshguides.org/guides/node/11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nboundphilanthropy.org/sites/default/files/EAL_and_educational_achievement2_0.pdf" TargetMode="External"/><Relationship Id="rId14" Type="http://schemas.openxmlformats.org/officeDocument/2006/relationships/hyperlink" Target="http://www.collaborativelearning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.optimus-education.com/webinar-creating-and-implementing-effective-eal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LEEDHAM</dc:creator>
  <cp:keywords/>
  <dc:description/>
  <cp:lastModifiedBy>Owen Carter</cp:lastModifiedBy>
  <cp:revision>18</cp:revision>
  <dcterms:created xsi:type="dcterms:W3CDTF">2016-03-03T16:34:00Z</dcterms:created>
  <dcterms:modified xsi:type="dcterms:W3CDTF">2016-03-10T15:12:00Z</dcterms:modified>
</cp:coreProperties>
</file>