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2093E" w:rsidR="007A459A" w:rsidP="009319BF" w:rsidRDefault="007A459A" w14:paraId="689F558A" w14:textId="25A16BC7">
      <w:pPr>
        <w:rPr>
          <w:b/>
          <w:bCs/>
          <w:sz w:val="32"/>
          <w:szCs w:val="32"/>
        </w:rPr>
      </w:pPr>
      <w:r w:rsidRPr="0042093E">
        <w:rPr>
          <w:b/>
          <w:bCs/>
          <w:sz w:val="32"/>
          <w:szCs w:val="32"/>
        </w:rPr>
        <w:t xml:space="preserve">Chief </w:t>
      </w:r>
      <w:r w:rsidRPr="0042093E" w:rsidR="00CA21E2">
        <w:rPr>
          <w:b/>
          <w:bCs/>
          <w:sz w:val="32"/>
          <w:szCs w:val="32"/>
        </w:rPr>
        <w:t>e</w:t>
      </w:r>
      <w:r w:rsidRPr="0042093E">
        <w:rPr>
          <w:b/>
          <w:bCs/>
          <w:sz w:val="32"/>
          <w:szCs w:val="32"/>
        </w:rPr>
        <w:t xml:space="preserve">xecutive </w:t>
      </w:r>
      <w:r w:rsidRPr="0042093E" w:rsidR="00CA21E2">
        <w:rPr>
          <w:b/>
          <w:bCs/>
          <w:sz w:val="32"/>
          <w:szCs w:val="32"/>
        </w:rPr>
        <w:t>o</w:t>
      </w:r>
      <w:r w:rsidRPr="0042093E">
        <w:rPr>
          <w:b/>
          <w:bCs/>
          <w:sz w:val="32"/>
          <w:szCs w:val="32"/>
        </w:rPr>
        <w:t>fficer skills audit</w:t>
      </w:r>
    </w:p>
    <w:p w:rsidRPr="0042093E" w:rsidR="007A459A" w:rsidP="007A459A" w:rsidRDefault="007A459A" w14:paraId="43A16BBF" w14:textId="3CB08570">
      <w:pPr>
        <w:rPr>
          <w:iCs/>
          <w:color w:val="000000" w:themeColor="text1"/>
          <w:sz w:val="24"/>
          <w:szCs w:val="24"/>
        </w:rPr>
      </w:pPr>
      <w:r w:rsidRPr="0042093E">
        <w:rPr>
          <w:iCs/>
          <w:color w:val="000000" w:themeColor="text1"/>
          <w:sz w:val="24"/>
          <w:szCs w:val="24"/>
        </w:rPr>
        <w:t>Use this skills audit to identify current strengths and areas for development.</w:t>
      </w:r>
      <w:r w:rsidRPr="0042093E" w:rsidR="00471F37">
        <w:rPr>
          <w:iCs/>
          <w:color w:val="000000" w:themeColor="text1"/>
          <w:sz w:val="24"/>
          <w:szCs w:val="24"/>
        </w:rPr>
        <w:t xml:space="preserve"> Individual </w:t>
      </w:r>
      <w:r w:rsidRPr="0042093E" w:rsidR="00B72D73">
        <w:rPr>
          <w:iCs/>
          <w:color w:val="000000" w:themeColor="text1"/>
          <w:sz w:val="24"/>
          <w:szCs w:val="24"/>
        </w:rPr>
        <w:t>t</w:t>
      </w:r>
      <w:r w:rsidRPr="0042093E" w:rsidR="00471F37">
        <w:rPr>
          <w:iCs/>
          <w:color w:val="000000" w:themeColor="text1"/>
          <w:sz w:val="24"/>
          <w:szCs w:val="24"/>
        </w:rPr>
        <w:t>rusts will vary</w:t>
      </w:r>
      <w:r w:rsidRPr="0042093E" w:rsidR="00B72D73">
        <w:rPr>
          <w:iCs/>
          <w:color w:val="000000" w:themeColor="text1"/>
          <w:sz w:val="24"/>
          <w:szCs w:val="24"/>
        </w:rPr>
        <w:t>;</w:t>
      </w:r>
      <w:r w:rsidRPr="0042093E" w:rsidR="00471F37">
        <w:rPr>
          <w:iCs/>
          <w:color w:val="000000" w:themeColor="text1"/>
          <w:sz w:val="24"/>
          <w:szCs w:val="24"/>
        </w:rPr>
        <w:t xml:space="preserve"> adapt the audit accordingly</w:t>
      </w:r>
      <w:r w:rsidRPr="0042093E" w:rsidR="00CA21E2">
        <w:rPr>
          <w:iCs/>
          <w:color w:val="000000" w:themeColor="text1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5098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244"/>
        <w:gridCol w:w="1135"/>
        <w:gridCol w:w="1134"/>
        <w:gridCol w:w="1134"/>
        <w:gridCol w:w="1210"/>
        <w:gridCol w:w="3403"/>
      </w:tblGrid>
      <w:tr w:rsidR="00362F24" w:rsidTr="1F8E7E6E" w14:paraId="6C0A2BF9" w14:textId="72550BFA">
        <w:trPr>
          <w:cantSplit/>
          <w:trHeight w:val="699"/>
          <w:tblHeader/>
        </w:trPr>
        <w:tc>
          <w:tcPr>
            <w:tcW w:w="1838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</w:tcPr>
          <w:p w:rsidR="00362F24" w:rsidP="0042093E" w:rsidRDefault="00362F24" w14:paraId="6C0A2BF0" w14:textId="77777777">
            <w:pPr>
              <w:rPr>
                <w:b/>
                <w:sz w:val="24"/>
                <w:szCs w:val="24"/>
              </w:rPr>
            </w:pPr>
          </w:p>
          <w:p w:rsidR="00362F24" w:rsidP="0042093E" w:rsidRDefault="00362F24" w14:paraId="6C0A2BF1" w14:textId="77777777">
            <w:pPr>
              <w:rPr>
                <w:b/>
                <w:sz w:val="24"/>
                <w:szCs w:val="24"/>
              </w:rPr>
            </w:pPr>
          </w:p>
          <w:p w:rsidR="00362F24" w:rsidP="0042093E" w:rsidRDefault="00362F24" w14:paraId="6C0A2BF2" w14:textId="77777777">
            <w:pPr>
              <w:rPr>
                <w:b/>
                <w:sz w:val="24"/>
                <w:szCs w:val="24"/>
              </w:rPr>
            </w:pPr>
          </w:p>
          <w:p w:rsidRPr="00864F1F" w:rsidR="00362F24" w:rsidP="0042093E" w:rsidRDefault="00362F24" w14:paraId="6C0A2BF3" w14:textId="77777777">
            <w:pPr>
              <w:rPr>
                <w:b/>
                <w:sz w:val="24"/>
                <w:szCs w:val="24"/>
              </w:rPr>
            </w:pPr>
            <w:r w:rsidRPr="00864F1F">
              <w:rPr>
                <w:b/>
                <w:sz w:val="24"/>
                <w:szCs w:val="24"/>
              </w:rPr>
              <w:t>Proficiency</w:t>
            </w:r>
          </w:p>
        </w:tc>
        <w:tc>
          <w:tcPr>
            <w:tcW w:w="5244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</w:tcPr>
          <w:p w:rsidRPr="00992941" w:rsidR="00362F24" w:rsidP="00BE1F13" w:rsidRDefault="00362F24" w14:paraId="6C0A2BF4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992941" w:rsidR="00362F24" w:rsidP="00BE1F13" w:rsidRDefault="00362F24" w14:paraId="6C0A2BF5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992941" w:rsidR="00362F24" w:rsidP="00BE1F13" w:rsidRDefault="00362F24" w14:paraId="6C0A2BF6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992941" w:rsidR="00362F24" w:rsidP="00BE1F13" w:rsidRDefault="00362F24" w14:paraId="6C0A2BF7" w14:textId="77777777">
            <w:pPr>
              <w:jc w:val="center"/>
              <w:rPr>
                <w:b/>
                <w:sz w:val="24"/>
                <w:szCs w:val="24"/>
              </w:rPr>
            </w:pPr>
            <w:r w:rsidRPr="00992941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4613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</w:tcPr>
          <w:p w:rsidR="00362F24" w:rsidP="00BE1F13" w:rsidRDefault="00362F24" w14:paraId="6C07C5D8" w14:textId="3E8E34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Experience/expertise level</w:t>
            </w:r>
          </w:p>
        </w:tc>
        <w:tc>
          <w:tcPr>
            <w:tcW w:w="3403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</w:tcPr>
          <w:p w:rsidR="00362F24" w:rsidP="00BE1F13" w:rsidRDefault="00362F24" w14:paraId="720F5FD9" w14:textId="30774E68">
            <w:pPr>
              <w:jc w:val="center"/>
              <w:rPr>
                <w:b/>
                <w:sz w:val="24"/>
              </w:rPr>
            </w:pPr>
          </w:p>
          <w:p w:rsidRPr="009B48B3" w:rsidR="00362F24" w:rsidP="009B48B3" w:rsidRDefault="00362F24" w14:paraId="43B9640A" w14:textId="244E19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Notes: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6F66E9">
              <w:rPr>
                <w:b/>
                <w:bCs/>
                <w:sz w:val="24"/>
                <w:szCs w:val="24"/>
              </w:rPr>
              <w:t>elf-assessment of skill and actions to take</w:t>
            </w:r>
          </w:p>
        </w:tc>
      </w:tr>
      <w:tr w:rsidR="00840195" w:rsidTr="1F8E7E6E" w14:paraId="6C0A2C03" w14:textId="3A3FB4F7">
        <w:trPr>
          <w:cantSplit/>
          <w:trHeight w:val="2073"/>
          <w:tblHeader/>
        </w:trPr>
        <w:tc>
          <w:tcPr>
            <w:tcW w:w="1838" w:type="dxa"/>
            <w:vMerge/>
            <w:tcBorders/>
            <w:tcMar/>
          </w:tcPr>
          <w:p w:rsidRPr="00864F1F" w:rsidR="00362F24" w:rsidP="0042093E" w:rsidRDefault="00362F24" w14:paraId="6C0A2BF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/>
            <w:tcMar/>
          </w:tcPr>
          <w:p w:rsidRPr="00992941" w:rsidR="00362F24" w:rsidP="00BE1F13" w:rsidRDefault="00362F24" w14:paraId="6C0A2BF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  <w:textDirection w:val="btLr"/>
          </w:tcPr>
          <w:p w:rsidRPr="00B65930" w:rsidR="00362F24" w:rsidP="00BE1F13" w:rsidRDefault="00362F24" w14:paraId="397282F4" w14:textId="29DCCE5E">
            <w:pPr>
              <w:ind w:left="113" w:right="113"/>
              <w:rPr>
                <w:bCs/>
              </w:rPr>
            </w:pPr>
            <w:r>
              <w:rPr>
                <w:bCs/>
                <w:sz w:val="24"/>
              </w:rPr>
              <w:t>Experienced and competent</w:t>
            </w:r>
          </w:p>
          <w:p w:rsidRPr="00B65930" w:rsidR="00362F24" w:rsidP="00BE1F13" w:rsidRDefault="00362F24" w14:paraId="6C0A2BFD" w14:textId="0227F8F9">
            <w:pPr>
              <w:ind w:left="113" w:right="113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  <w:textDirection w:val="btLr"/>
          </w:tcPr>
          <w:p w:rsidRPr="00B65930" w:rsidR="00362F24" w:rsidP="00BE1F13" w:rsidRDefault="00362F24" w14:paraId="6C0A2BFF" w14:textId="5F258BE3">
            <w:pPr>
              <w:ind w:left="113" w:right="113"/>
              <w:rPr>
                <w:bCs/>
                <w:sz w:val="24"/>
              </w:rPr>
            </w:pPr>
            <w:r>
              <w:rPr>
                <w:bCs/>
                <w:sz w:val="24"/>
              </w:rPr>
              <w:t>An area for self-development</w:t>
            </w: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tcMar/>
            <w:textDirection w:val="btLr"/>
          </w:tcPr>
          <w:p w:rsidRPr="00B65930" w:rsidR="00362F24" w:rsidP="00BE1F13" w:rsidRDefault="00362F24" w14:paraId="6C0A2C01" w14:textId="42F99810">
            <w:pPr>
              <w:ind w:left="113" w:right="113"/>
              <w:rPr>
                <w:bCs/>
                <w:sz w:val="24"/>
              </w:rPr>
            </w:pPr>
            <w:r>
              <w:rPr>
                <w:bCs/>
                <w:sz w:val="24"/>
              </w:rPr>
              <w:t>Support needed to develop</w:t>
            </w:r>
          </w:p>
        </w:tc>
        <w:tc>
          <w:tcPr>
            <w:tcW w:w="1210" w:type="dxa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9CC2E5" w:themeFill="accent1" w:themeFillTint="99"/>
            <w:tcMar/>
            <w:textDirection w:val="btLr"/>
          </w:tcPr>
          <w:p w:rsidR="00362F24" w:rsidP="00BE1F13" w:rsidRDefault="00362F24" w14:paraId="3C495776" w14:textId="7B492022">
            <w:pPr>
              <w:ind w:left="113" w:right="113"/>
              <w:rPr>
                <w:bCs/>
                <w:sz w:val="24"/>
              </w:rPr>
            </w:pPr>
            <w:r>
              <w:rPr>
                <w:bCs/>
                <w:sz w:val="24"/>
              </w:rPr>
              <w:t>No experience or competence</w:t>
            </w:r>
          </w:p>
        </w:tc>
        <w:tc>
          <w:tcPr>
            <w:tcW w:w="3403" w:type="dxa"/>
            <w:vMerge/>
            <w:tcBorders/>
            <w:tcMar/>
            <w:textDirection w:val="btLr"/>
          </w:tcPr>
          <w:p w:rsidR="00362F24" w:rsidP="00BE1F13" w:rsidRDefault="00362F24" w14:paraId="390E3FB2" w14:textId="013DD60D">
            <w:pPr>
              <w:ind w:left="113" w:right="113"/>
              <w:rPr>
                <w:bCs/>
                <w:sz w:val="24"/>
              </w:rPr>
            </w:pPr>
          </w:p>
        </w:tc>
      </w:tr>
      <w:tr w:rsidR="00362F24" w:rsidTr="1F8E7E6E" w14:paraId="6C0A2C0D" w14:textId="72AE72F1">
        <w:trPr>
          <w:trHeight w:val="940"/>
        </w:trPr>
        <w:tc>
          <w:tcPr>
            <w:tcW w:w="1838" w:type="dxa"/>
            <w:vMerge w:val="restart"/>
            <w:tcBorders>
              <w:top w:val="single" w:color="FFFFFF" w:themeColor="background1" w:sz="4" w:space="0"/>
            </w:tcBorders>
            <w:tcMar/>
          </w:tcPr>
          <w:p w:rsidR="00362F24" w:rsidP="0042093E" w:rsidRDefault="00362F24" w14:paraId="6C0A2C04" w14:textId="77777777">
            <w:r w:rsidRPr="00C742A3">
              <w:rPr>
                <w:b/>
              </w:rPr>
              <w:t>Leading strategic direction</w:t>
            </w:r>
          </w:p>
        </w:tc>
        <w:tc>
          <w:tcPr>
            <w:tcW w:w="5244" w:type="dxa"/>
            <w:tcBorders>
              <w:top w:val="single" w:color="FFFFFF" w:themeColor="background1" w:sz="4" w:space="0"/>
            </w:tcBorders>
            <w:tcMar/>
          </w:tcPr>
          <w:p w:rsidR="00362F24" w:rsidP="00BE1F13" w:rsidRDefault="00362F24" w14:paraId="6C0A2C05" w14:textId="5AFBF2DA">
            <w:r w:rsidRPr="00696C37">
              <w:t>Work with the board and stakeholders to develop the vision, plans and budgets</w:t>
            </w:r>
            <w:r>
              <w:t xml:space="preserve"> to show</w:t>
            </w:r>
            <w:r w:rsidRPr="00696C37">
              <w:t xml:space="preserve"> how the trust will progress towards its strategic goals each year</w:t>
            </w:r>
            <w:r>
              <w:t xml:space="preserve">. </w:t>
            </w:r>
          </w:p>
        </w:tc>
        <w:tc>
          <w:tcPr>
            <w:tcW w:w="1135" w:type="dxa"/>
            <w:vMerge w:val="restart"/>
            <w:tcBorders>
              <w:top w:val="single" w:color="FFFFFF" w:themeColor="background1" w:sz="4" w:space="0"/>
            </w:tcBorders>
            <w:tcMar/>
          </w:tcPr>
          <w:p w:rsidR="00362F24" w:rsidP="00BE1F13" w:rsidRDefault="00362F24" w14:paraId="0633A9DE" w14:textId="48D292B4">
            <w:pPr>
              <w:jc w:val="center"/>
            </w:pPr>
          </w:p>
          <w:p w:rsidR="00362F24" w:rsidP="00BE1F13" w:rsidRDefault="00362F24" w14:paraId="6C0A2C07" w14:textId="141C4F8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color="FFFFFF" w:themeColor="background1" w:sz="4" w:space="0"/>
            </w:tcBorders>
            <w:tcMar/>
          </w:tcPr>
          <w:p w:rsidRPr="00730CA4" w:rsidR="00362F24" w:rsidP="00BE1F13" w:rsidRDefault="00362F24" w14:paraId="6C0A2C09" w14:textId="1A62A3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color="FFFFFF" w:themeColor="background1" w:sz="4" w:space="0"/>
            </w:tcBorders>
            <w:tcMar/>
          </w:tcPr>
          <w:p w:rsidR="00362F24" w:rsidP="00BE1F13" w:rsidRDefault="00362F24" w14:paraId="6C0A2C0B" w14:textId="0C0DFA17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9CC2E5" w:themeColor="accent1" w:themeTint="99" w:sz="2" w:space="0"/>
            </w:tcBorders>
            <w:tcMar/>
          </w:tcPr>
          <w:p w:rsidR="00362F24" w:rsidP="00BE1F13" w:rsidRDefault="00362F24" w14:paraId="60B899F7" w14:textId="77777777">
            <w:pPr>
              <w:jc w:val="center"/>
            </w:pPr>
          </w:p>
        </w:tc>
        <w:tc>
          <w:tcPr>
            <w:tcW w:w="3403" w:type="dxa"/>
            <w:tcBorders>
              <w:top w:val="single" w:color="FFFFFF" w:themeColor="background1" w:sz="4" w:space="0"/>
              <w:left w:val="single" w:color="9CC2E5" w:themeColor="accent1" w:themeTint="99" w:sz="2" w:space="0"/>
            </w:tcBorders>
            <w:tcMar/>
          </w:tcPr>
          <w:p w:rsidR="00362F24" w:rsidP="00BE1F13" w:rsidRDefault="00362F24" w14:paraId="297C7B3E" w14:textId="64AD202F">
            <w:pPr>
              <w:jc w:val="center"/>
            </w:pPr>
          </w:p>
        </w:tc>
      </w:tr>
      <w:tr w:rsidR="00362F24" w:rsidTr="1F8E7E6E" w14:paraId="6C0A2C18" w14:textId="2790BE62">
        <w:tc>
          <w:tcPr>
            <w:tcW w:w="1838" w:type="dxa"/>
            <w:vMerge/>
            <w:tcMar/>
          </w:tcPr>
          <w:p w:rsidR="00362F24" w:rsidP="0042093E" w:rsidRDefault="00362F24" w14:paraId="6C0A2C0E" w14:textId="77777777"/>
        </w:tc>
        <w:tc>
          <w:tcPr>
            <w:tcW w:w="5244" w:type="dxa"/>
            <w:tcMar/>
          </w:tcPr>
          <w:p w:rsidR="00362F24" w:rsidP="00BE1F13" w:rsidRDefault="00362F24" w14:paraId="6C0A2C0F" w14:textId="0EA074E2">
            <w:r>
              <w:t>Ensure that values, ethos and vision are communicated and delivered across the trust.</w:t>
            </w:r>
          </w:p>
          <w:p w:rsidR="00362F24" w:rsidP="00BE1F13" w:rsidRDefault="00362F24" w14:paraId="6C0A2C10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12" w14:textId="1E77DEF0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14" w14:textId="6AB43BA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16" w14:textId="176B2D62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9CC2E5" w:themeColor="accent1" w:themeTint="99" w:sz="2" w:space="0"/>
            </w:tcBorders>
            <w:tcMar/>
          </w:tcPr>
          <w:p w:rsidR="00362F24" w:rsidP="00BE1F13" w:rsidRDefault="00362F24" w14:paraId="48B5E5E0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9CC2E5" w:themeColor="accent1" w:themeTint="99" w:sz="2" w:space="0"/>
            </w:tcBorders>
            <w:tcMar/>
          </w:tcPr>
          <w:p w:rsidR="00362F24" w:rsidP="00BE1F13" w:rsidRDefault="00362F24" w14:paraId="76E48CAA" w14:textId="24F79257">
            <w:pPr>
              <w:jc w:val="center"/>
            </w:pPr>
          </w:p>
        </w:tc>
      </w:tr>
      <w:tr w:rsidR="00362F24" w:rsidTr="1F8E7E6E" w14:paraId="6C0A2C23" w14:textId="38F55882">
        <w:trPr>
          <w:trHeight w:val="738"/>
        </w:trPr>
        <w:tc>
          <w:tcPr>
            <w:tcW w:w="1838" w:type="dxa"/>
            <w:vMerge/>
            <w:tcMar/>
          </w:tcPr>
          <w:p w:rsidR="00362F24" w:rsidP="0042093E" w:rsidRDefault="00362F24" w14:paraId="6C0A2C19" w14:textId="77777777"/>
        </w:tc>
        <w:tc>
          <w:tcPr>
            <w:tcW w:w="5244" w:type="dxa"/>
            <w:tcMar/>
          </w:tcPr>
          <w:p w:rsidRPr="000C3808" w:rsidR="00362F24" w:rsidP="00BE1F13" w:rsidRDefault="00362F24" w14:paraId="6C0A2C1A" w14:textId="3CB0B3DB">
            <w:hyperlink w:history="1" r:id="rId9">
              <w:r w:rsidRPr="006D08DF">
                <w:rPr>
                  <w:rStyle w:val="Hyperlink"/>
                </w:rPr>
                <w:t>Provide the overall leadership and direction</w:t>
              </w:r>
            </w:hyperlink>
            <w:r w:rsidRPr="000C3808">
              <w:t xml:space="preserve"> to the trust within the agreed vision and strategy</w:t>
            </w:r>
            <w:r>
              <w:t>.</w:t>
            </w:r>
            <w:r w:rsidRPr="000C3808">
              <w:t xml:space="preserve"> </w:t>
            </w:r>
          </w:p>
          <w:p w:rsidRPr="000C3808" w:rsidR="00362F24" w:rsidP="00BE1F13" w:rsidRDefault="00362F24" w14:paraId="6C0A2C1B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1D" w14:textId="3917A2D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1F" w14:textId="3CF1ACF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21" w14:textId="133BE821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9CC2E5" w:themeColor="accent1" w:themeTint="99" w:sz="2" w:space="0"/>
            </w:tcBorders>
            <w:tcMar/>
          </w:tcPr>
          <w:p w:rsidR="00362F24" w:rsidP="00BE1F13" w:rsidRDefault="00362F24" w14:paraId="1D3F5E6D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9CC2E5" w:themeColor="accent1" w:themeTint="99" w:sz="2" w:space="0"/>
            </w:tcBorders>
            <w:tcMar/>
          </w:tcPr>
          <w:p w:rsidR="00362F24" w:rsidP="00BE1F13" w:rsidRDefault="00362F24" w14:paraId="37514BB8" w14:textId="0540AD27">
            <w:pPr>
              <w:jc w:val="center"/>
            </w:pPr>
          </w:p>
        </w:tc>
      </w:tr>
      <w:tr w:rsidR="00362F24" w:rsidTr="1F8E7E6E" w14:paraId="6C0A2C2E" w14:textId="44D2992D">
        <w:trPr>
          <w:trHeight w:val="640"/>
        </w:trPr>
        <w:tc>
          <w:tcPr>
            <w:tcW w:w="1838" w:type="dxa"/>
            <w:vMerge/>
            <w:tcMar/>
          </w:tcPr>
          <w:p w:rsidR="00362F24" w:rsidP="0042093E" w:rsidRDefault="00362F24" w14:paraId="6C0A2C24" w14:textId="77777777"/>
        </w:tc>
        <w:tc>
          <w:tcPr>
            <w:tcW w:w="5244" w:type="dxa"/>
            <w:tcMar/>
          </w:tcPr>
          <w:p w:rsidR="00362F24" w:rsidP="00BE1F13" w:rsidRDefault="00362F24" w14:paraId="6C0A2C25" w14:textId="0247BC63">
            <w:r>
              <w:t xml:space="preserve">Ensure the </w:t>
            </w:r>
            <w:hyperlink w:history="1" r:id="rId10">
              <w:r w:rsidRPr="006D08DF">
                <w:rPr>
                  <w:rStyle w:val="Hyperlink"/>
                </w:rPr>
                <w:t>finances and governance</w:t>
              </w:r>
            </w:hyperlink>
            <w:r>
              <w:t xml:space="preserve"> of the trust operate to the highest standards.  </w:t>
            </w:r>
          </w:p>
          <w:p w:rsidR="00362F24" w:rsidP="00BE1F13" w:rsidRDefault="00362F24" w14:paraId="6C0A2C26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28" w14:textId="14848E62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2A" w14:textId="0CDD64D6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2C" w14:textId="03F3A7D0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9CC2E5" w:themeColor="accent1" w:themeTint="99" w:sz="2" w:space="0"/>
            </w:tcBorders>
            <w:tcMar/>
          </w:tcPr>
          <w:p w:rsidR="00362F24" w:rsidP="00BE1F13" w:rsidRDefault="00362F24" w14:paraId="292F0E80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9CC2E5" w:themeColor="accent1" w:themeTint="99" w:sz="2" w:space="0"/>
            </w:tcBorders>
            <w:tcMar/>
          </w:tcPr>
          <w:p w:rsidR="00362F24" w:rsidP="00BE1F13" w:rsidRDefault="00362F24" w14:paraId="5E4B2A30" w14:textId="23164A59">
            <w:pPr>
              <w:jc w:val="center"/>
            </w:pPr>
          </w:p>
        </w:tc>
      </w:tr>
      <w:tr w:rsidR="00362F24" w:rsidTr="1F8E7E6E" w14:paraId="6C0A2C38" w14:textId="049E6149">
        <w:trPr>
          <w:trHeight w:val="676"/>
        </w:trPr>
        <w:tc>
          <w:tcPr>
            <w:tcW w:w="1838" w:type="dxa"/>
            <w:vMerge/>
            <w:tcMar/>
          </w:tcPr>
          <w:p w:rsidRPr="00C742A3" w:rsidR="00362F24" w:rsidP="0042093E" w:rsidRDefault="00362F24" w14:paraId="6C0A2C2F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2C529B72" w14:textId="1512D525">
            <w:pPr>
              <w:spacing w:before="45" w:after="45"/>
            </w:pPr>
            <w:r>
              <w:t>Work with the board on</w:t>
            </w:r>
            <w:r w:rsidRPr="00AD7160">
              <w:t xml:space="preserve"> the trust’s overall strategy and the effectiveness of its educational performance</w:t>
            </w:r>
            <w:r>
              <w:t>.</w:t>
            </w:r>
          </w:p>
          <w:p w:rsidRPr="00C742A3" w:rsidR="00362F24" w:rsidP="00BE1F13" w:rsidRDefault="00362F24" w14:paraId="6C0A2C30" w14:textId="4386FADC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32" w14:textId="14D4888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34" w14:textId="4C1B04DE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36" w14:textId="7A276E9A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9CC2E5" w:themeColor="accent1" w:themeTint="99" w:sz="2"/>
              <w:right w:val="single" w:color="9CC2E5" w:themeColor="accent1" w:themeTint="99" w:sz="2" w:space="0"/>
            </w:tcBorders>
            <w:tcMar/>
          </w:tcPr>
          <w:p w:rsidR="00362F24" w:rsidP="00BE1F13" w:rsidRDefault="00362F24" w14:paraId="3B8E08C7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9CC2E5" w:themeColor="accent1" w:themeTint="99" w:sz="2" w:space="0"/>
            </w:tcBorders>
            <w:tcMar/>
          </w:tcPr>
          <w:p w:rsidR="00362F24" w:rsidP="00BE1F13" w:rsidRDefault="00362F24" w14:paraId="4B06EBEF" w14:textId="0D4C19FF">
            <w:pPr>
              <w:jc w:val="center"/>
            </w:pPr>
          </w:p>
        </w:tc>
      </w:tr>
      <w:tr w:rsidR="000968B9" w:rsidTr="1F8E7E6E" w14:paraId="6C0A2C43" w14:textId="6396156D">
        <w:trPr>
          <w:trHeight w:val="83"/>
        </w:trPr>
        <w:tc>
          <w:tcPr>
            <w:tcW w:w="1838" w:type="dxa"/>
            <w:vMerge/>
            <w:tcMar/>
          </w:tcPr>
          <w:p w:rsidRPr="00C742A3" w:rsidR="00362F24" w:rsidP="0042093E" w:rsidRDefault="00362F24" w14:paraId="6C0A2C39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6C0A2C3A" w14:textId="3CAE6182">
            <w:pPr>
              <w:spacing w:before="45" w:after="45"/>
            </w:pPr>
            <w:r w:rsidR="00362F24">
              <w:rPr/>
              <w:t xml:space="preserve">Be </w:t>
            </w:r>
            <w:r w:rsidR="00362F24">
              <w:rPr/>
              <w:t>future</w:t>
            </w:r>
            <w:r w:rsidR="0173C75A">
              <w:rPr/>
              <w:t xml:space="preserve"> </w:t>
            </w:r>
            <w:r w:rsidR="00362F24">
              <w:rPr/>
              <w:t>focused</w:t>
            </w:r>
            <w:r w:rsidR="00362F24">
              <w:rPr/>
              <w:t xml:space="preserve"> with the ability to scan the horizon, </w:t>
            </w:r>
            <w:r w:rsidR="00362F24">
              <w:rPr/>
              <w:t>identifying</w:t>
            </w:r>
            <w:r w:rsidR="00362F24">
              <w:rPr/>
              <w:t xml:space="preserve"> emerging issues, </w:t>
            </w:r>
            <w:r w:rsidR="00362F24">
              <w:rPr/>
              <w:t>risks</w:t>
            </w:r>
            <w:r w:rsidR="00362F24">
              <w:rPr/>
              <w:t xml:space="preserve"> and opportunities.</w:t>
            </w:r>
          </w:p>
          <w:p w:rsidRPr="00C742A3" w:rsidR="00362F24" w:rsidP="00BE1F13" w:rsidRDefault="00362F24" w14:paraId="6C0A2C3B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3D" w14:textId="01B3F8F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3F" w14:textId="11DD0C2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41" w14:textId="4F1478F3">
            <w:pPr>
              <w:jc w:val="center"/>
            </w:pPr>
          </w:p>
        </w:tc>
        <w:tc>
          <w:tcPr>
            <w:tcW w:w="1210" w:type="dxa"/>
            <w:tcBorders>
              <w:top w:val="single" w:color="9CC2E5" w:themeColor="accent1" w:themeTint="99" w:sz="2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66C89F89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0FC0DC21" w14:textId="52F39C86">
            <w:pPr>
              <w:jc w:val="center"/>
            </w:pPr>
          </w:p>
        </w:tc>
      </w:tr>
      <w:tr w:rsidR="00362F24" w:rsidTr="1F8E7E6E" w14:paraId="6C0A2C4F" w14:textId="74C9962E">
        <w:tc>
          <w:tcPr>
            <w:tcW w:w="1838" w:type="dxa"/>
            <w:vMerge w:val="restart"/>
            <w:tcMar/>
          </w:tcPr>
          <w:p w:rsidR="00362F24" w:rsidP="0042093E" w:rsidRDefault="00362F24" w14:paraId="6C0A2C44" w14:textId="676491E2">
            <w:pPr>
              <w:rPr>
                <w:b/>
              </w:rPr>
            </w:pPr>
            <w:r w:rsidRPr="00F148EF">
              <w:rPr>
                <w:b/>
              </w:rPr>
              <w:t>Leading on ensuring accountabilities are me</w:t>
            </w:r>
            <w:r>
              <w:rPr>
                <w:b/>
              </w:rPr>
              <w:t>t</w:t>
            </w:r>
          </w:p>
          <w:p w:rsidR="00362F24" w:rsidP="0042093E" w:rsidRDefault="00362F24" w14:paraId="6C0A2C45" w14:textId="77777777"/>
        </w:tc>
        <w:tc>
          <w:tcPr>
            <w:tcW w:w="5244" w:type="dxa"/>
            <w:tcMar/>
          </w:tcPr>
          <w:p w:rsidR="00362F24" w:rsidP="00BE1F13" w:rsidRDefault="00362F24" w14:paraId="7F791848" w14:textId="434B22DC">
            <w:r w:rsidRPr="00C742A3">
              <w:t xml:space="preserve">Hold the executive headteacher/heads of school to account for the educational performance of the school and its pupils, and the </w:t>
            </w:r>
            <w:hyperlink w:history="1" r:id="rId11">
              <w:r w:rsidRPr="00617C08">
                <w:rPr>
                  <w:rStyle w:val="Hyperlink"/>
                </w:rPr>
                <w:t>performance management of staff</w:t>
              </w:r>
            </w:hyperlink>
            <w:r>
              <w:rPr>
                <w:rStyle w:val="Hyperlink"/>
              </w:rPr>
              <w:t>.</w:t>
            </w:r>
            <w:r w:rsidRPr="00C742A3">
              <w:t xml:space="preserve"> </w:t>
            </w:r>
          </w:p>
          <w:p w:rsidR="00362F24" w:rsidP="00BE1F13" w:rsidRDefault="00362F24" w14:paraId="6C0A2C47" w14:textId="66DE769B"/>
        </w:tc>
        <w:tc>
          <w:tcPr>
            <w:tcW w:w="1135" w:type="dxa"/>
            <w:vMerge/>
            <w:tcMar/>
          </w:tcPr>
          <w:p w:rsidR="00362F24" w:rsidP="00BE1F13" w:rsidRDefault="00362F24" w14:paraId="6C0A2C49" w14:textId="1A0F928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4B" w14:textId="7A4D03D3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4D" w14:textId="69A70ADB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6212C6F9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74936BC0" w14:textId="399D4953">
            <w:pPr>
              <w:jc w:val="center"/>
            </w:pPr>
          </w:p>
        </w:tc>
      </w:tr>
      <w:tr w:rsidR="00362F24" w:rsidTr="1F8E7E6E" w14:paraId="65035B9A" w14:textId="5699AD7E">
        <w:tc>
          <w:tcPr>
            <w:tcW w:w="1838" w:type="dxa"/>
            <w:vMerge/>
            <w:tcMar/>
          </w:tcPr>
          <w:p w:rsidRPr="00F148EF" w:rsidR="00362F24" w:rsidP="0042093E" w:rsidRDefault="00362F24" w14:paraId="2EA0BF23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03E16D13" w14:textId="5C3F744E">
            <w:pPr>
              <w:rPr>
                <w:rStyle w:val="Hyperlink"/>
              </w:rPr>
            </w:pPr>
            <w:r>
              <w:t xml:space="preserve">Act as the accounting officer, in line with the </w:t>
            </w:r>
            <w:r w:rsidRPr="001A6FFD">
              <w:t>Academies Trust Handbook</w:t>
            </w:r>
            <w:r>
              <w:t>.</w:t>
            </w:r>
          </w:p>
          <w:p w:rsidRPr="00C742A3" w:rsidR="00362F24" w:rsidP="00BE1F13" w:rsidRDefault="00362F24" w14:paraId="67D1709D" w14:textId="7375A900"/>
        </w:tc>
        <w:tc>
          <w:tcPr>
            <w:tcW w:w="1135" w:type="dxa"/>
            <w:vMerge/>
            <w:tcMar/>
          </w:tcPr>
          <w:p w:rsidR="00362F24" w:rsidP="00BE1F13" w:rsidRDefault="00362F24" w14:paraId="12500155" w14:textId="0822ED58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157BC0" w14:textId="687B97E2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2A9BE290" w14:textId="3F5F5650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077E5602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60A1A7A4" w14:textId="056825C9">
            <w:pPr>
              <w:jc w:val="center"/>
            </w:pPr>
          </w:p>
        </w:tc>
      </w:tr>
      <w:tr w:rsidR="00362F24" w:rsidTr="1F8E7E6E" w14:paraId="6C0A2C5A" w14:textId="34A93BDC">
        <w:tc>
          <w:tcPr>
            <w:tcW w:w="1838" w:type="dxa"/>
            <w:vMerge/>
            <w:tcMar/>
          </w:tcPr>
          <w:p w:rsidR="00362F24" w:rsidP="0042093E" w:rsidRDefault="00362F24" w14:paraId="6C0A2C50" w14:textId="77777777"/>
        </w:tc>
        <w:tc>
          <w:tcPr>
            <w:tcW w:w="5244" w:type="dxa"/>
            <w:tcMar/>
          </w:tcPr>
          <w:p w:rsidR="00362F24" w:rsidP="00BE1F13" w:rsidRDefault="00362F24" w14:paraId="6C0A2C51" w14:textId="71D041D2">
            <w:r w:rsidRPr="00C742A3">
              <w:t>Ensure the highest levels of transparency and governance in the educati</w:t>
            </w:r>
            <w:r>
              <w:t>on</w:t>
            </w:r>
            <w:r w:rsidRPr="00C742A3">
              <w:t>, corporate and financial affairs of the trust</w:t>
            </w:r>
            <w:r>
              <w:t>.</w:t>
            </w:r>
          </w:p>
          <w:p w:rsidR="00362F24" w:rsidP="00BE1F13" w:rsidRDefault="00362F24" w14:paraId="6C0A2C52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54" w14:textId="203015D8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56" w14:textId="10C14B1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58" w14:textId="30519B49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2C7D7996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5B6A355F" w14:textId="14B630DE">
            <w:pPr>
              <w:jc w:val="center"/>
            </w:pPr>
          </w:p>
        </w:tc>
      </w:tr>
      <w:tr w:rsidR="00362F24" w:rsidTr="1F8E7E6E" w14:paraId="6C0A2C65" w14:textId="148E5E2C">
        <w:tc>
          <w:tcPr>
            <w:tcW w:w="1838" w:type="dxa"/>
            <w:vMerge/>
            <w:tcMar/>
          </w:tcPr>
          <w:p w:rsidR="00362F24" w:rsidP="0042093E" w:rsidRDefault="00362F24" w14:paraId="6C0A2C5B" w14:textId="77777777"/>
        </w:tc>
        <w:tc>
          <w:tcPr>
            <w:tcW w:w="5244" w:type="dxa"/>
            <w:tcMar/>
          </w:tcPr>
          <w:p w:rsidR="00362F24" w:rsidP="00BE1F13" w:rsidRDefault="00362F24" w14:paraId="6C0A2C5C" w14:textId="5D7A1C88">
            <w:r>
              <w:t xml:space="preserve">Advise the trust board on their agreement of the proposed budgets and plans for the trust. </w:t>
            </w:r>
          </w:p>
          <w:p w:rsidR="00362F24" w:rsidP="00BE1F13" w:rsidRDefault="00362F24" w14:paraId="6C0A2C5D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5F" w14:textId="111AF99A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61" w14:textId="5175BA7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63" w14:textId="609CA7A7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08214E87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34BF7D99" w14:textId="64AE2729">
            <w:pPr>
              <w:jc w:val="center"/>
            </w:pPr>
          </w:p>
        </w:tc>
      </w:tr>
      <w:tr w:rsidR="00362F24" w:rsidTr="1F8E7E6E" w14:paraId="6C0A2C6F" w14:textId="31423897">
        <w:tc>
          <w:tcPr>
            <w:tcW w:w="1838" w:type="dxa"/>
            <w:vMerge/>
            <w:tcMar/>
          </w:tcPr>
          <w:p w:rsidR="00362F24" w:rsidP="0042093E" w:rsidRDefault="00362F24" w14:paraId="6C0A2C66" w14:textId="77777777"/>
        </w:tc>
        <w:tc>
          <w:tcPr>
            <w:tcW w:w="5244" w:type="dxa"/>
            <w:tcMar/>
          </w:tcPr>
          <w:p w:rsidR="00362F24" w:rsidP="00BE1F13" w:rsidRDefault="00362F24" w14:paraId="352F9AF3" w14:textId="30A5885D">
            <w:pPr>
              <w:spacing w:before="45" w:after="45"/>
              <w:rPr>
                <w:rFonts w:eastAsia="Times New Roman" w:cs="Arial"/>
                <w:lang w:eastAsia="en-GB"/>
              </w:rPr>
            </w:pPr>
            <w:r>
              <w:t>Be able to create systems that support succession planning and ensure accountability at all levels.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</w:p>
          <w:p w:rsidR="00362F24" w:rsidP="00BE1F13" w:rsidRDefault="00362F24" w14:paraId="6C0A2C67" w14:textId="072F1B1B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69" w14:textId="3180A062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6B" w14:textId="5C2F59B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6D" w14:textId="5536E7E0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B4C6E7" w:themeColor="accent5" w:themeTint="66" w:sz="4" w:space="0"/>
              <w:right w:val="single" w:color="B4C6E7" w:themeColor="accent5" w:themeTint="66" w:sz="4" w:space="0"/>
            </w:tcBorders>
            <w:tcMar/>
          </w:tcPr>
          <w:p w:rsidR="00362F24" w:rsidP="00BE1F13" w:rsidRDefault="00362F24" w14:paraId="03FF35CE" w14:textId="77777777">
            <w:pPr>
              <w:jc w:val="center"/>
            </w:pPr>
          </w:p>
        </w:tc>
        <w:tc>
          <w:tcPr>
            <w:tcW w:w="3403" w:type="dxa"/>
            <w:tcBorders>
              <w:left w:val="single" w:color="B4C6E7" w:themeColor="accent5" w:themeTint="66" w:sz="4" w:space="0"/>
            </w:tcBorders>
            <w:tcMar/>
          </w:tcPr>
          <w:p w:rsidR="00362F24" w:rsidP="00BE1F13" w:rsidRDefault="00362F24" w14:paraId="5481C2CF" w14:textId="00CE4379">
            <w:pPr>
              <w:jc w:val="center"/>
            </w:pPr>
          </w:p>
        </w:tc>
      </w:tr>
      <w:tr w:rsidR="00362F24" w:rsidTr="1F8E7E6E" w14:paraId="6C0A2C79" w14:textId="111B63C2">
        <w:tc>
          <w:tcPr>
            <w:tcW w:w="1838" w:type="dxa"/>
            <w:vMerge/>
            <w:tcMar/>
          </w:tcPr>
          <w:p w:rsidRPr="00C742A3" w:rsidR="00362F24" w:rsidP="0042093E" w:rsidRDefault="00362F24" w14:paraId="6C0A2C70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Pr="00C742A3" w:rsidR="00362F24" w:rsidP="00BE1F13" w:rsidRDefault="00362F24" w14:paraId="6C0A2C71" w14:textId="596D3465">
            <w:r>
              <w:t xml:space="preserve">Ensure </w:t>
            </w:r>
            <w:hyperlink w:history="1" r:id="rId12">
              <w:r w:rsidRPr="006D08DF">
                <w:rPr>
                  <w:rStyle w:val="Hyperlink"/>
                </w:rPr>
                <w:t>educational and financial performance</w:t>
              </w:r>
            </w:hyperlink>
            <w:r>
              <w:t xml:space="preserve"> is effectively managed and meets all statutory requirements.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73" w14:textId="61F6C183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75" w14:textId="074C765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77" w14:textId="1C71A1B2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</w:tcBorders>
            <w:tcMar/>
          </w:tcPr>
          <w:p w:rsidR="00362F24" w:rsidP="00BE1F13" w:rsidRDefault="00362F24" w14:paraId="072F22DC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62CEB3CF" w14:textId="70BFBFD4">
            <w:pPr>
              <w:jc w:val="center"/>
            </w:pPr>
          </w:p>
        </w:tc>
      </w:tr>
      <w:tr w:rsidR="00362F24" w:rsidTr="1F8E7E6E" w14:paraId="6C0A2C84" w14:textId="2ED4FE17">
        <w:tc>
          <w:tcPr>
            <w:tcW w:w="1838" w:type="dxa"/>
            <w:vMerge/>
            <w:tcMar/>
          </w:tcPr>
          <w:p w:rsidRPr="00C742A3" w:rsidR="00362F24" w:rsidP="0042093E" w:rsidRDefault="00362F24" w14:paraId="6C0A2C7A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6C0A2C7B" w14:textId="4D7FF403">
            <w:r w:rsidRPr="00792B84">
              <w:t>Manage day-to-day operations and ensure an effective strategy for building educational and leadership capacity</w:t>
            </w:r>
            <w:r>
              <w:t>.</w:t>
            </w:r>
            <w:r w:rsidRPr="00F148EF">
              <w:t xml:space="preserve"> </w:t>
            </w:r>
            <w:r>
              <w:t xml:space="preserve"> </w:t>
            </w:r>
          </w:p>
          <w:p w:rsidRPr="00C742A3" w:rsidR="00362F24" w:rsidP="00BE1F13" w:rsidRDefault="00362F24" w14:paraId="6C0A2C7C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C7E" w14:textId="534582F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80" w14:textId="1249693A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82" w14:textId="75235DFB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10C66501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3C2495CB" w14:textId="3659094B">
            <w:pPr>
              <w:jc w:val="center"/>
            </w:pPr>
          </w:p>
        </w:tc>
      </w:tr>
      <w:tr w:rsidR="00362F24" w:rsidTr="1F8E7E6E" w14:paraId="6C0A2C90" w14:textId="629353A0">
        <w:tc>
          <w:tcPr>
            <w:tcW w:w="1838" w:type="dxa"/>
            <w:vMerge w:val="restart"/>
            <w:tcMar/>
          </w:tcPr>
          <w:p w:rsidR="00362F24" w:rsidP="0042093E" w:rsidRDefault="00362F24" w14:paraId="6C0A2C85" w14:textId="77777777">
            <w:pPr>
              <w:rPr>
                <w:b/>
              </w:rPr>
            </w:pPr>
            <w:r>
              <w:rPr>
                <w:b/>
              </w:rPr>
              <w:t>Leading on r</w:t>
            </w:r>
            <w:r w:rsidRPr="000A6451">
              <w:rPr>
                <w:b/>
              </w:rPr>
              <w:t>elationships</w:t>
            </w:r>
            <w:r>
              <w:rPr>
                <w:b/>
              </w:rPr>
              <w:t xml:space="preserve"> management</w:t>
            </w:r>
          </w:p>
          <w:p w:rsidR="00362F24" w:rsidP="0042093E" w:rsidRDefault="00362F24" w14:paraId="6C0A2C86" w14:textId="77777777"/>
        </w:tc>
        <w:tc>
          <w:tcPr>
            <w:tcW w:w="5244" w:type="dxa"/>
            <w:tcMar/>
          </w:tcPr>
          <w:p w:rsidR="00362F24" w:rsidP="00BE1F13" w:rsidRDefault="00362F24" w14:paraId="6C0A2C87" w14:textId="612292D1">
            <w:r>
              <w:t xml:space="preserve">Develop and maintain strong relationships with the DfE, regional school commissioners, local authorities, headteachers and governing bodies. </w:t>
            </w:r>
          </w:p>
          <w:p w:rsidRPr="00C742A3" w:rsidR="00362F24" w:rsidP="00BE1F13" w:rsidRDefault="00362F24" w14:paraId="6C0A2C88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8A" w14:textId="7B42E6B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8C" w14:textId="674822C4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8E" w14:textId="11D93CF4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58B45123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48FC1AE2" w14:textId="261D9A47">
            <w:pPr>
              <w:jc w:val="center"/>
            </w:pPr>
          </w:p>
        </w:tc>
      </w:tr>
      <w:tr w:rsidR="00362F24" w:rsidTr="1F8E7E6E" w14:paraId="6C0A2C9B" w14:textId="0AA03050">
        <w:tc>
          <w:tcPr>
            <w:tcW w:w="1838" w:type="dxa"/>
            <w:vMerge/>
            <w:tcMar/>
          </w:tcPr>
          <w:p w:rsidR="00362F24" w:rsidP="0042093E" w:rsidRDefault="00362F24" w14:paraId="6C0A2C91" w14:textId="77777777"/>
        </w:tc>
        <w:tc>
          <w:tcPr>
            <w:tcW w:w="5244" w:type="dxa"/>
            <w:tcMar/>
          </w:tcPr>
          <w:p w:rsidR="00362F24" w:rsidP="00BE1F13" w:rsidRDefault="00362F24" w14:paraId="6C0A2C92" w14:textId="0CC413C5">
            <w:r>
              <w:t xml:space="preserve">Ensure collaboration with key personnel and effective sharing of knowledge. </w:t>
            </w:r>
          </w:p>
          <w:p w:rsidRPr="00C742A3" w:rsidR="00362F24" w:rsidP="00BE1F13" w:rsidRDefault="00362F24" w14:paraId="6C0A2C93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95" w14:textId="31932FE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97" w14:textId="21B1021A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99" w14:textId="3E9A7213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53D67391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3E6A293B" w14:textId="18998029">
            <w:pPr>
              <w:jc w:val="center"/>
            </w:pPr>
          </w:p>
        </w:tc>
      </w:tr>
      <w:tr w:rsidR="00362F24" w:rsidTr="1F8E7E6E" w14:paraId="6C0A2CA5" w14:textId="09BC90CE">
        <w:tc>
          <w:tcPr>
            <w:tcW w:w="1838" w:type="dxa"/>
            <w:vMerge/>
            <w:tcMar/>
          </w:tcPr>
          <w:p w:rsidR="00362F24" w:rsidP="0042093E" w:rsidRDefault="00362F24" w14:paraId="6C0A2C9C" w14:textId="77777777"/>
        </w:tc>
        <w:tc>
          <w:tcPr>
            <w:tcW w:w="5244" w:type="dxa"/>
            <w:tcMar/>
          </w:tcPr>
          <w:p w:rsidR="00362F24" w:rsidP="00BE1F13" w:rsidRDefault="00362F24" w14:paraId="162A10B7" w14:textId="593723CA">
            <w:pPr>
              <w:spacing w:before="45" w:after="45"/>
              <w:rPr>
                <w:rFonts w:eastAsia="Times New Roman" w:cs="Arial"/>
                <w:lang w:eastAsia="en-GB"/>
              </w:rPr>
            </w:pPr>
            <w:r w:rsidRPr="001A6FFD">
              <w:t>Identify and secure partnerships</w:t>
            </w:r>
            <w:r>
              <w:t xml:space="preserve"> with external agencies, individuals and groups that could benefit the trust.</w:t>
            </w:r>
            <w:r w:rsidRPr="00C742A3">
              <w:rPr>
                <w:rFonts w:eastAsia="Times New Roman" w:cs="Arial"/>
                <w:lang w:eastAsia="en-GB"/>
              </w:rPr>
              <w:t xml:space="preserve"> </w:t>
            </w:r>
          </w:p>
          <w:p w:rsidRPr="00C742A3" w:rsidR="00362F24" w:rsidP="00BE1F13" w:rsidRDefault="00362F24" w14:paraId="6C0A2C9D" w14:textId="7E582255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9F" w14:textId="0A571DE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A1" w14:textId="0BFDBA6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A3" w14:textId="7F17553A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101738C7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220BF68B" w14:textId="651C773D">
            <w:pPr>
              <w:jc w:val="center"/>
            </w:pPr>
          </w:p>
        </w:tc>
      </w:tr>
      <w:tr w:rsidR="00362F24" w:rsidTr="1F8E7E6E" w14:paraId="6C0A2CAF" w14:textId="3FFE05D1">
        <w:tc>
          <w:tcPr>
            <w:tcW w:w="1838" w:type="dxa"/>
            <w:vMerge/>
            <w:tcMar/>
          </w:tcPr>
          <w:p w:rsidRPr="00C742A3" w:rsidR="00362F24" w:rsidP="0042093E" w:rsidRDefault="00362F24" w14:paraId="6C0A2CA6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543AC465" w14:textId="4C6865DB">
            <w:pPr>
              <w:spacing w:before="45" w:after="45"/>
            </w:pPr>
            <w:r>
              <w:t xml:space="preserve">Be able to build and maintain a culture </w:t>
            </w:r>
            <w:r w:rsidR="00840195">
              <w:t>that</w:t>
            </w:r>
            <w:r>
              <w:t xml:space="preserve"> is shared across the trust.</w:t>
            </w:r>
          </w:p>
          <w:p w:rsidR="00362F24" w:rsidP="00BE1F13" w:rsidRDefault="00362F24" w14:paraId="6C0A2CA7" w14:textId="66CFFD71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A9" w14:textId="344E7E7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AB" w14:textId="660BE11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AD" w14:textId="014A9218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B4C6E7" w:themeColor="accent5" w:themeTint="66" w:sz="4" w:space="0"/>
            </w:tcBorders>
            <w:tcMar/>
          </w:tcPr>
          <w:p w:rsidR="00362F24" w:rsidP="00BE1F13" w:rsidRDefault="00362F24" w14:paraId="59521033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F31FC2B" w14:textId="65E9E70F">
            <w:pPr>
              <w:jc w:val="center"/>
            </w:pPr>
          </w:p>
        </w:tc>
      </w:tr>
      <w:tr w:rsidR="00362F24" w:rsidTr="1F8E7E6E" w14:paraId="6C0A2CBA" w14:textId="0BA3BDEA">
        <w:tc>
          <w:tcPr>
            <w:tcW w:w="1838" w:type="dxa"/>
            <w:vMerge/>
            <w:tcMar/>
          </w:tcPr>
          <w:p w:rsidRPr="00C742A3" w:rsidR="00362F24" w:rsidP="0042093E" w:rsidRDefault="00362F24" w14:paraId="6C0A2CB0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6C0A2CB1" w14:textId="3DBA830B">
            <w:hyperlink w:history="1" r:id="rId13">
              <w:r w:rsidRPr="00617C08">
                <w:rPr>
                  <w:rStyle w:val="Hyperlink"/>
                </w:rPr>
                <w:t>Manage the reputation of individual academies</w:t>
              </w:r>
            </w:hyperlink>
            <w:r>
              <w:t xml:space="preserve"> and the trust by building strong community links.</w:t>
            </w:r>
          </w:p>
          <w:p w:rsidR="00362F24" w:rsidP="00BE1F13" w:rsidRDefault="00362F24" w14:paraId="6C0A2CB2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B4" w14:textId="49CF73CA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B6" w14:textId="0C6199A0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B8" w14:textId="4465CAAD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</w:tcBorders>
            <w:tcMar/>
          </w:tcPr>
          <w:p w:rsidR="00362F24" w:rsidP="00BE1F13" w:rsidRDefault="00362F24" w14:paraId="27565198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23B967A4" w14:textId="3C4467FE">
            <w:pPr>
              <w:jc w:val="center"/>
            </w:pPr>
          </w:p>
        </w:tc>
      </w:tr>
      <w:tr w:rsidR="00362F24" w:rsidTr="1F8E7E6E" w14:paraId="6C0A2CC4" w14:textId="1AC9C9CF">
        <w:tc>
          <w:tcPr>
            <w:tcW w:w="1838" w:type="dxa"/>
            <w:vMerge/>
            <w:tcMar/>
          </w:tcPr>
          <w:p w:rsidRPr="00C742A3" w:rsidR="00362F24" w:rsidP="0042093E" w:rsidRDefault="00362F24" w14:paraId="6C0A2CBB" w14:textId="77777777">
            <w:pPr>
              <w:rPr>
                <w:b/>
              </w:rPr>
            </w:pPr>
          </w:p>
        </w:tc>
        <w:tc>
          <w:tcPr>
            <w:tcW w:w="5244" w:type="dxa"/>
            <w:tcMar/>
          </w:tcPr>
          <w:p w:rsidR="00362F24" w:rsidP="00BE1F13" w:rsidRDefault="00362F24" w14:paraId="60EB4521" w14:textId="37421DF4">
            <w:pPr>
              <w:spacing w:before="45" w:after="45"/>
            </w:pPr>
            <w:r w:rsidRPr="00792B84">
              <w:t>Be an active ambassador and champion of the trust</w:t>
            </w:r>
            <w:r>
              <w:t>.</w:t>
            </w:r>
          </w:p>
          <w:p w:rsidR="00362F24" w:rsidP="00BE1F13" w:rsidRDefault="00362F24" w14:paraId="6C0A2CBC" w14:textId="63A58BA6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BE" w14:textId="47CAE99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C0" w14:textId="7BD9C4A6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C2" w14:textId="54C8D601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482958C8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4A4FCBC3" w14:textId="3584F149">
            <w:pPr>
              <w:jc w:val="center"/>
            </w:pPr>
          </w:p>
        </w:tc>
      </w:tr>
      <w:tr w:rsidR="00362F24" w:rsidTr="1F8E7E6E" w14:paraId="6C0A2CCF" w14:textId="7248CF34">
        <w:tc>
          <w:tcPr>
            <w:tcW w:w="1838" w:type="dxa"/>
            <w:vMerge w:val="restart"/>
            <w:tcMar/>
          </w:tcPr>
          <w:p w:rsidR="00362F24" w:rsidP="0042093E" w:rsidRDefault="00362F24" w14:paraId="6C0A2CC5" w14:textId="77777777">
            <w:pPr>
              <w:rPr>
                <w:b/>
              </w:rPr>
            </w:pPr>
            <w:r w:rsidRPr="00C742A3">
              <w:rPr>
                <w:b/>
              </w:rPr>
              <w:t>Leading on strategic trust growth and expansion</w:t>
            </w:r>
            <w:r>
              <w:rPr>
                <w:b/>
              </w:rPr>
              <w:t xml:space="preserve"> </w:t>
            </w:r>
          </w:p>
          <w:p w:rsidR="00362F24" w:rsidP="0042093E" w:rsidRDefault="00362F24" w14:paraId="6C0A2CC6" w14:textId="77777777"/>
        </w:tc>
        <w:tc>
          <w:tcPr>
            <w:tcW w:w="5244" w:type="dxa"/>
            <w:tcMar/>
          </w:tcPr>
          <w:p w:rsidRPr="00C742A3" w:rsidR="00362F24" w:rsidP="00BE1F13" w:rsidRDefault="00362F24" w14:paraId="6C0A2CC7" w14:textId="7E83F520">
            <w:pPr>
              <w:spacing w:before="45" w:after="45"/>
              <w:rPr>
                <w:rFonts w:eastAsia="Times New Roman" w:cs="Arial"/>
                <w:lang w:eastAsia="en-GB"/>
              </w:rPr>
            </w:pPr>
            <w:r>
              <w:t>Coordinate applications for the transfer of new schools into the trust.</w:t>
            </w:r>
            <w:r w:rsidRPr="00C742A3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C9" w14:textId="540A8C93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CB" w14:textId="1CC3AAF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CD" w14:textId="5A2C8543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2CA6EC08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6E41F626" w14:textId="753FD3A2">
            <w:pPr>
              <w:jc w:val="center"/>
            </w:pPr>
          </w:p>
        </w:tc>
      </w:tr>
      <w:tr w:rsidR="00362F24" w:rsidTr="1F8E7E6E" w14:paraId="6C0A2CD9" w14:textId="738CFE2C">
        <w:trPr>
          <w:trHeight w:val="696"/>
        </w:trPr>
        <w:tc>
          <w:tcPr>
            <w:tcW w:w="1838" w:type="dxa"/>
            <w:vMerge/>
            <w:tcMar/>
          </w:tcPr>
          <w:p w:rsidR="00362F24" w:rsidP="0042093E" w:rsidRDefault="00362F24" w14:paraId="6C0A2CD0" w14:textId="77777777"/>
        </w:tc>
        <w:tc>
          <w:tcPr>
            <w:tcW w:w="5244" w:type="dxa"/>
            <w:tcMar/>
          </w:tcPr>
          <w:p w:rsidRPr="00C742A3" w:rsidR="00362F24" w:rsidP="00BE1F13" w:rsidRDefault="00362F24" w14:paraId="6C0A2CD1" w14:textId="275FC483">
            <w:pPr>
              <w:spacing w:before="45" w:after="45"/>
              <w:rPr>
                <w:rFonts w:eastAsia="Times New Roman" w:cs="Arial"/>
                <w:lang w:eastAsia="en-GB"/>
              </w:rPr>
            </w:pPr>
            <w:r>
              <w:t xml:space="preserve">Assess and manage risk when </w:t>
            </w:r>
            <w:hyperlink w:history="1" r:id="rId14">
              <w:r w:rsidRPr="003C5945">
                <w:rPr>
                  <w:rStyle w:val="Hyperlink"/>
                </w:rPr>
                <w:t>building capacity for growth</w:t>
              </w:r>
            </w:hyperlink>
            <w:r>
              <w:rPr>
                <w:rStyle w:val="Hyperlink"/>
              </w:rPr>
              <w:t>.</w:t>
            </w:r>
            <w:r w:rsidRPr="00C742A3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D3" w14:textId="1E6B9C3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D5" w14:textId="7EDD80DE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D7" w14:textId="44567C5A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63AAA0D1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2FFCD42" w14:textId="1AB9C441">
            <w:pPr>
              <w:jc w:val="center"/>
            </w:pPr>
          </w:p>
        </w:tc>
      </w:tr>
      <w:tr w:rsidR="00362F24" w:rsidTr="1F8E7E6E" w14:paraId="6C0A2CE3" w14:textId="2A72066A">
        <w:trPr>
          <w:trHeight w:val="964"/>
        </w:trPr>
        <w:tc>
          <w:tcPr>
            <w:tcW w:w="1838" w:type="dxa"/>
            <w:vMerge/>
            <w:tcMar/>
          </w:tcPr>
          <w:p w:rsidR="00362F24" w:rsidP="0042093E" w:rsidRDefault="00362F24" w14:paraId="6C0A2CDA" w14:textId="77777777"/>
        </w:tc>
        <w:tc>
          <w:tcPr>
            <w:tcW w:w="5244" w:type="dxa"/>
            <w:tcMar/>
          </w:tcPr>
          <w:p w:rsidRPr="00C742A3" w:rsidR="00362F24" w:rsidP="00BE1F13" w:rsidRDefault="00362F24" w14:paraId="6C0A2CDB" w14:textId="5C138D13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>
              <w:t xml:space="preserve">Ensure </w:t>
            </w:r>
            <w:hyperlink w:history="1" r:id="rId15">
              <w:r w:rsidRPr="007A0E31">
                <w:rPr>
                  <w:rStyle w:val="Hyperlink"/>
                </w:rPr>
                <w:t>robust due diligence</w:t>
              </w:r>
            </w:hyperlink>
            <w:r>
              <w:t xml:space="preserve"> and risk assessment is carried out and present applications to the board for consideration.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DD" w14:textId="7BF0138D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DF" w14:textId="3CE8CAF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E1" w14:textId="523F7E02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242D932B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736CD524" w14:textId="23E85C67">
            <w:pPr>
              <w:jc w:val="center"/>
            </w:pPr>
          </w:p>
        </w:tc>
      </w:tr>
      <w:tr w:rsidR="00362F24" w:rsidTr="1F8E7E6E" w14:paraId="6C0A2CED" w14:textId="3139C59B">
        <w:trPr>
          <w:trHeight w:val="971"/>
        </w:trPr>
        <w:tc>
          <w:tcPr>
            <w:tcW w:w="1838" w:type="dxa"/>
            <w:vMerge/>
            <w:tcMar/>
          </w:tcPr>
          <w:p w:rsidR="00362F24" w:rsidP="0042093E" w:rsidRDefault="00362F24" w14:paraId="6C0A2CE4" w14:textId="77777777"/>
        </w:tc>
        <w:tc>
          <w:tcPr>
            <w:tcW w:w="5244" w:type="dxa"/>
            <w:tcMar/>
          </w:tcPr>
          <w:p w:rsidRPr="00C742A3" w:rsidR="00362F24" w:rsidP="00BE1F13" w:rsidRDefault="00362F24" w14:paraId="6C0A2CE5" w14:textId="1FE8F97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>
              <w:t>Ensure that academies joining the trust have appropriate staffing, governance, reporting and curriculum structures in place.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E7" w14:textId="561DD523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E9" w14:textId="175B2E0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EB" w14:textId="6BAC4654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03A16372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105EAB25" w14:textId="0373917F">
            <w:pPr>
              <w:jc w:val="center"/>
            </w:pPr>
          </w:p>
        </w:tc>
      </w:tr>
      <w:tr w:rsidR="00362F24" w:rsidTr="1F8E7E6E" w14:paraId="6C0A2CF7" w14:textId="1AD86A22">
        <w:trPr>
          <w:trHeight w:val="743"/>
        </w:trPr>
        <w:tc>
          <w:tcPr>
            <w:tcW w:w="1838" w:type="dxa"/>
            <w:vMerge/>
            <w:tcMar/>
          </w:tcPr>
          <w:p w:rsidR="00362F24" w:rsidP="0042093E" w:rsidRDefault="00362F24" w14:paraId="6C0A2CEE" w14:textId="77777777">
            <w:pPr>
              <w:spacing w:before="45" w:after="45"/>
            </w:pPr>
          </w:p>
        </w:tc>
        <w:tc>
          <w:tcPr>
            <w:tcW w:w="5244" w:type="dxa"/>
            <w:tcMar/>
          </w:tcPr>
          <w:p w:rsidRPr="00C742A3" w:rsidR="00362F24" w:rsidP="00BE1F13" w:rsidRDefault="00362F24" w14:paraId="6C0A2CEF" w14:textId="47B7153C">
            <w:pPr>
              <w:rPr>
                <w:rFonts w:eastAsia="Times New Roman" w:cs="Arial"/>
                <w:lang w:eastAsia="en-GB"/>
              </w:rPr>
            </w:pPr>
            <w:r>
              <w:t>Manage new acquisitions to ensure compliance with requirements.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CF1" w14:textId="41397903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F3" w14:textId="38B2EAEA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F5" w14:textId="311EBFF5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B4C6E7" w:themeColor="accent5" w:themeTint="66" w:sz="4" w:space="0"/>
            </w:tcBorders>
            <w:tcMar/>
          </w:tcPr>
          <w:p w:rsidR="00362F24" w:rsidP="00BE1F13" w:rsidRDefault="00362F24" w14:paraId="3EF40EB0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7B6C5CF6" w14:textId="6170C9A1">
            <w:pPr>
              <w:jc w:val="center"/>
            </w:pPr>
          </w:p>
        </w:tc>
      </w:tr>
      <w:tr w:rsidR="00362F24" w:rsidTr="1F8E7E6E" w14:paraId="6C0A2D02" w14:textId="07373591">
        <w:tc>
          <w:tcPr>
            <w:tcW w:w="1838" w:type="dxa"/>
            <w:vMerge/>
            <w:tcMar/>
          </w:tcPr>
          <w:p w:rsidR="00362F24" w:rsidP="0042093E" w:rsidRDefault="00362F24" w14:paraId="6C0A2CF8" w14:textId="77777777"/>
        </w:tc>
        <w:tc>
          <w:tcPr>
            <w:tcW w:w="5244" w:type="dxa"/>
            <w:tcMar/>
          </w:tcPr>
          <w:p w:rsidR="00362F24" w:rsidP="00BE1F13" w:rsidRDefault="00362F24" w14:paraId="6C0A2CF9" w14:textId="55B671D1">
            <w:r>
              <w:t xml:space="preserve">Ensure appropriate and timely project management is in place to achieve a smooth transition. </w:t>
            </w:r>
          </w:p>
          <w:p w:rsidRPr="00C742A3" w:rsidR="00362F24" w:rsidP="00BE1F13" w:rsidRDefault="00362F24" w14:paraId="6C0A2CFA" w14:textId="77777777">
            <w:pPr>
              <w:tabs>
                <w:tab w:val="left" w:pos="1020"/>
              </w:tabs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CFC" w14:textId="3D158636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CFE" w14:textId="2A08692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00" w14:textId="3D91C273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</w:tcBorders>
            <w:tcMar/>
          </w:tcPr>
          <w:p w:rsidR="00362F24" w:rsidP="00BE1F13" w:rsidRDefault="00362F24" w14:paraId="58F7D569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6C0EBA3D" w14:textId="33E450AD">
            <w:pPr>
              <w:jc w:val="center"/>
            </w:pPr>
          </w:p>
        </w:tc>
      </w:tr>
      <w:tr w:rsidR="00362F24" w:rsidTr="1F8E7E6E" w14:paraId="6C0A2D0D" w14:textId="0C0BA9B4">
        <w:trPr>
          <w:trHeight w:val="764"/>
        </w:trPr>
        <w:tc>
          <w:tcPr>
            <w:tcW w:w="1838" w:type="dxa"/>
            <w:vMerge w:val="restart"/>
            <w:tcMar/>
          </w:tcPr>
          <w:p w:rsidR="00362F24" w:rsidP="0042093E" w:rsidRDefault="00362F24" w14:paraId="6C0A2D03" w14:textId="77777777">
            <w:pPr>
              <w:spacing w:before="45" w:after="45"/>
              <w:rPr>
                <w:rFonts w:eastAsia="Times New Roman" w:cs="Arial"/>
                <w:b/>
                <w:lang w:eastAsia="en-GB"/>
              </w:rPr>
            </w:pPr>
            <w:r w:rsidRPr="00C742A3">
              <w:rPr>
                <w:rFonts w:eastAsia="Times New Roman" w:cs="Arial"/>
                <w:b/>
                <w:lang w:eastAsia="en-GB"/>
              </w:rPr>
              <w:t xml:space="preserve">Leading </w:t>
            </w:r>
            <w:r>
              <w:rPr>
                <w:rFonts w:eastAsia="Times New Roman" w:cs="Arial"/>
                <w:b/>
                <w:lang w:eastAsia="en-GB"/>
              </w:rPr>
              <w:t xml:space="preserve">pupil achievement across the </w:t>
            </w:r>
            <w:r w:rsidRPr="00C742A3">
              <w:rPr>
                <w:rFonts w:eastAsia="Times New Roman" w:cs="Arial"/>
                <w:b/>
                <w:lang w:eastAsia="en-GB"/>
              </w:rPr>
              <w:t>trust</w:t>
            </w:r>
          </w:p>
          <w:p w:rsidR="00362F24" w:rsidP="0042093E" w:rsidRDefault="00362F24" w14:paraId="6C0A2D04" w14:textId="77777777"/>
        </w:tc>
        <w:tc>
          <w:tcPr>
            <w:tcW w:w="5244" w:type="dxa"/>
            <w:tcMar/>
          </w:tcPr>
          <w:p w:rsidRPr="00C742A3" w:rsidR="00362F24" w:rsidP="00BE1F13" w:rsidRDefault="00362F24" w14:paraId="6C0A2D05" w14:textId="4D1496DC">
            <w:pPr>
              <w:spacing w:before="45" w:after="45"/>
              <w:rPr>
                <w:rFonts w:eastAsia="Times New Roman" w:cs="Arial"/>
                <w:lang w:eastAsia="en-GB"/>
              </w:rPr>
            </w:pPr>
            <w:r>
              <w:t>Ensure the trust consistently achieves outcomes for all pupils</w:t>
            </w:r>
            <w:r w:rsidR="000968B9">
              <w:t xml:space="preserve"> in line with the trust’s strategy</w:t>
            </w:r>
            <w:r w:rsidR="00840195">
              <w:t>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07" w14:textId="6776AD3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09" w14:textId="7FF75E8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0B" w14:textId="0338EF30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748F04EB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367A1577" w14:textId="36C311CF">
            <w:pPr>
              <w:jc w:val="center"/>
            </w:pPr>
          </w:p>
        </w:tc>
      </w:tr>
      <w:tr w:rsidR="00362F24" w:rsidTr="1F8E7E6E" w14:paraId="6C0A2D18" w14:textId="04963D1E">
        <w:tc>
          <w:tcPr>
            <w:tcW w:w="1838" w:type="dxa"/>
            <w:vMerge/>
            <w:tcMar/>
          </w:tcPr>
          <w:p w:rsidR="00362F24" w:rsidP="0042093E" w:rsidRDefault="00362F24" w14:paraId="6C0A2D0E" w14:textId="77777777"/>
        </w:tc>
        <w:tc>
          <w:tcPr>
            <w:tcW w:w="5244" w:type="dxa"/>
            <w:tcMar/>
          </w:tcPr>
          <w:p w:rsidR="00362F24" w:rsidP="00BE1F13" w:rsidRDefault="00362F24" w14:paraId="6C0A2D0F" w14:textId="56BEF7CE">
            <w:r>
              <w:t>Maintain oversight to ensure the highest standard of educational provision across the trust.</w:t>
            </w:r>
          </w:p>
          <w:p w:rsidRPr="00C742A3" w:rsidR="00362F24" w:rsidP="00BE1F13" w:rsidRDefault="00362F24" w14:paraId="6C0A2D10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12" w14:textId="421C32F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14" w14:textId="6C4E4D72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16" w14:textId="46508DD4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375D1730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12B354EF" w14:textId="2DBC9998">
            <w:pPr>
              <w:jc w:val="center"/>
            </w:pPr>
          </w:p>
        </w:tc>
      </w:tr>
      <w:tr w:rsidR="00362F24" w:rsidTr="1F8E7E6E" w14:paraId="6C0A2D24" w14:textId="04CE0EAC">
        <w:tc>
          <w:tcPr>
            <w:tcW w:w="1838" w:type="dxa"/>
            <w:vMerge/>
            <w:tcMar/>
          </w:tcPr>
          <w:p w:rsidR="00362F24" w:rsidP="0042093E" w:rsidRDefault="00362F24" w14:paraId="6C0A2D19" w14:textId="77777777"/>
        </w:tc>
        <w:tc>
          <w:tcPr>
            <w:tcW w:w="5244" w:type="dxa"/>
            <w:tcMar/>
          </w:tcPr>
          <w:p w:rsidRPr="0031190F" w:rsidR="00362F24" w:rsidP="00BE1F13" w:rsidRDefault="00362F24" w14:paraId="6C0A2D1A" w14:textId="77356C54">
            <w:r w:rsidRPr="0031190F">
              <w:t>Review progress, development and educational performance across the trust</w:t>
            </w:r>
            <w:r>
              <w:t>.</w:t>
            </w:r>
          </w:p>
          <w:p w:rsidRPr="00C742A3" w:rsidR="00362F24" w:rsidP="00BE1F13" w:rsidRDefault="00362F24" w14:paraId="6C0A2D1B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1E" w14:textId="2D00F88D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20" w14:textId="52F96ECD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22" w14:textId="54BC0AEF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45CBA6B3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701598A6" w14:textId="094F6468">
            <w:pPr>
              <w:jc w:val="center"/>
            </w:pPr>
          </w:p>
        </w:tc>
      </w:tr>
      <w:tr w:rsidR="00362F24" w:rsidTr="1F8E7E6E" w14:paraId="6C0A2D2F" w14:textId="078E130A">
        <w:tc>
          <w:tcPr>
            <w:tcW w:w="1838" w:type="dxa"/>
            <w:vMerge/>
            <w:tcMar/>
          </w:tcPr>
          <w:p w:rsidR="00362F24" w:rsidP="0042093E" w:rsidRDefault="00362F24" w14:paraId="6C0A2D25" w14:textId="77777777"/>
        </w:tc>
        <w:tc>
          <w:tcPr>
            <w:tcW w:w="5244" w:type="dxa"/>
            <w:tcMar/>
          </w:tcPr>
          <w:p w:rsidR="00362F24" w:rsidP="00BE1F13" w:rsidRDefault="00362F24" w14:paraId="6C0A2D26" w14:textId="2277258F">
            <w:r w:rsidRPr="0031190F">
              <w:t>Analyse and interpret a range of information to judge effectiveness of individual academies and the whole trust</w:t>
            </w:r>
            <w:r>
              <w:t>.</w:t>
            </w:r>
          </w:p>
          <w:p w:rsidRPr="00C742A3" w:rsidR="00362F24" w:rsidP="00BE1F13" w:rsidRDefault="00362F24" w14:paraId="6C0A2D27" w14:textId="77777777">
            <w:pPr>
              <w:spacing w:before="45" w:after="45"/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29" w14:textId="0B33F99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2B" w14:textId="5E9B22B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2D" w14:textId="12CD8F2F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5AB2DDEB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707D2E7D" w14:textId="30C6EE5B">
            <w:pPr>
              <w:jc w:val="center"/>
            </w:pPr>
          </w:p>
        </w:tc>
      </w:tr>
      <w:tr w:rsidR="00362F24" w:rsidTr="1F8E7E6E" w14:paraId="6C0A2D3A" w14:textId="0D6D52AC">
        <w:tc>
          <w:tcPr>
            <w:tcW w:w="1838" w:type="dxa"/>
            <w:vMerge/>
            <w:tcMar/>
          </w:tcPr>
          <w:p w:rsidR="00362F24" w:rsidP="0042093E" w:rsidRDefault="00362F24" w14:paraId="6C0A2D30" w14:textId="77777777"/>
        </w:tc>
        <w:tc>
          <w:tcPr>
            <w:tcW w:w="5244" w:type="dxa"/>
            <w:tcMar/>
          </w:tcPr>
          <w:p w:rsidR="00362F24" w:rsidP="00BE1F13" w:rsidRDefault="00362F24" w14:paraId="6C0A2D31" w14:textId="6B77B257">
            <w:r>
              <w:t xml:space="preserve">Maintain and review </w:t>
            </w:r>
            <w:r w:rsidR="00840195">
              <w:t xml:space="preserve">the </w:t>
            </w:r>
            <w:r>
              <w:t>curriculum offering to ensure appropriate breadth, depth and sustainability.</w:t>
            </w:r>
          </w:p>
          <w:p w:rsidRPr="00C742A3" w:rsidR="00362F24" w:rsidP="00BE1F13" w:rsidRDefault="00362F24" w14:paraId="6C0A2D32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34" w14:textId="19BF98D4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36" w14:textId="2115953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38" w14:textId="02F15DB6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B4C6E7" w:themeColor="accent5" w:themeTint="66" w:sz="4" w:space="0"/>
            </w:tcBorders>
            <w:tcMar/>
          </w:tcPr>
          <w:p w:rsidR="00362F24" w:rsidP="00BE1F13" w:rsidRDefault="00362F24" w14:paraId="443F4013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36093B45" w14:textId="1AF85771">
            <w:pPr>
              <w:jc w:val="center"/>
            </w:pPr>
          </w:p>
        </w:tc>
      </w:tr>
      <w:tr w:rsidR="00362F24" w:rsidTr="1F8E7E6E" w14:paraId="6C0A2D44" w14:textId="1B33950B">
        <w:tc>
          <w:tcPr>
            <w:tcW w:w="1838" w:type="dxa"/>
            <w:vMerge/>
            <w:tcMar/>
          </w:tcPr>
          <w:p w:rsidR="00362F24" w:rsidP="0042093E" w:rsidRDefault="00362F24" w14:paraId="6C0A2D3B" w14:textId="77777777"/>
        </w:tc>
        <w:tc>
          <w:tcPr>
            <w:tcW w:w="5244" w:type="dxa"/>
            <w:tcMar/>
          </w:tcPr>
          <w:p w:rsidR="00362F24" w:rsidP="00BE1F13" w:rsidRDefault="00362F24" w14:paraId="7D28D70B" w14:textId="2A823789">
            <w:pPr>
              <w:spacing w:before="45" w:after="45"/>
            </w:pPr>
            <w:r>
              <w:t xml:space="preserve">Ensure school leaders across the trust deliver a consistent strategy, </w:t>
            </w:r>
            <w:hyperlink w:history="1" r:id="rId16">
              <w:r w:rsidRPr="003C5945">
                <w:rPr>
                  <w:rStyle w:val="Hyperlink"/>
                </w:rPr>
                <w:t>regularly sharing and reviewing best practice</w:t>
              </w:r>
            </w:hyperlink>
            <w:r>
              <w:rPr>
                <w:rStyle w:val="Hyperlink"/>
              </w:rPr>
              <w:t>.</w:t>
            </w:r>
          </w:p>
          <w:p w:rsidRPr="00C742A3" w:rsidR="00362F24" w:rsidP="00BE1F13" w:rsidRDefault="00362F24" w14:paraId="6C0A2D3C" w14:textId="78C6C963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3E" w14:textId="65FEC7E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40" w14:textId="62A1D6C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42" w14:textId="72A42CFE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</w:tcBorders>
            <w:tcMar/>
          </w:tcPr>
          <w:p w:rsidR="00362F24" w:rsidP="00BE1F13" w:rsidRDefault="00362F24" w14:paraId="4BFB9727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24E98BB5" w14:textId="4989F151">
            <w:pPr>
              <w:jc w:val="center"/>
            </w:pPr>
          </w:p>
        </w:tc>
      </w:tr>
      <w:tr w:rsidR="00362F24" w:rsidTr="1F8E7E6E" w14:paraId="6C0A2D50" w14:textId="2EA167E3">
        <w:tc>
          <w:tcPr>
            <w:tcW w:w="1838" w:type="dxa"/>
            <w:vMerge w:val="restart"/>
            <w:tcMar/>
          </w:tcPr>
          <w:p w:rsidR="00362F24" w:rsidP="0042093E" w:rsidRDefault="00362F24" w14:paraId="6C0A2D45" w14:textId="77777777">
            <w:pPr>
              <w:rPr>
                <w:b/>
              </w:rPr>
            </w:pPr>
            <w:r>
              <w:rPr>
                <w:b/>
              </w:rPr>
              <w:t>Leading on</w:t>
            </w:r>
            <w:r w:rsidRPr="00C742A3">
              <w:rPr>
                <w:b/>
              </w:rPr>
              <w:t xml:space="preserve"> robust financial performance of each school and the trust overall</w:t>
            </w:r>
          </w:p>
          <w:p w:rsidR="00362F24" w:rsidP="0042093E" w:rsidRDefault="00362F24" w14:paraId="6C0A2D46" w14:textId="77777777"/>
        </w:tc>
        <w:tc>
          <w:tcPr>
            <w:tcW w:w="5244" w:type="dxa"/>
            <w:tcMar/>
          </w:tcPr>
          <w:p w:rsidR="00362F24" w:rsidP="00BE1F13" w:rsidRDefault="00362F24" w14:paraId="6C0A2D47" w14:textId="60994DB2">
            <w:r>
              <w:t xml:space="preserve">Ensure robust financial management based on accurate analysis, optimal use of resources and sufficient </w:t>
            </w:r>
            <w:hyperlink w:history="1" r:id="rId17">
              <w:r w:rsidRPr="006D08DF">
                <w:rPr>
                  <w:rStyle w:val="Hyperlink"/>
                </w:rPr>
                <w:t>income generation</w:t>
              </w:r>
            </w:hyperlink>
            <w:r>
              <w:t xml:space="preserve"> to meet development needs.</w:t>
            </w:r>
          </w:p>
          <w:p w:rsidRPr="00C742A3" w:rsidR="00362F24" w:rsidP="00BE1F13" w:rsidRDefault="00362F24" w14:paraId="6C0A2D48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4A" w14:textId="4E561AD0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4C" w14:textId="2A4BA8B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4E" w14:textId="6FE77F9D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47737575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11B2DBC" w14:textId="0DE28E22">
            <w:pPr>
              <w:jc w:val="center"/>
            </w:pPr>
          </w:p>
        </w:tc>
      </w:tr>
      <w:tr w:rsidR="00362F24" w:rsidTr="1F8E7E6E" w14:paraId="6C0A2D5B" w14:textId="0AB6369A">
        <w:tc>
          <w:tcPr>
            <w:tcW w:w="1838" w:type="dxa"/>
            <w:vMerge/>
            <w:tcMar/>
          </w:tcPr>
          <w:p w:rsidR="00362F24" w:rsidP="0042093E" w:rsidRDefault="00362F24" w14:paraId="6C0A2D51" w14:textId="77777777"/>
        </w:tc>
        <w:tc>
          <w:tcPr>
            <w:tcW w:w="5244" w:type="dxa"/>
            <w:tcMar/>
          </w:tcPr>
          <w:p w:rsidR="00362F24" w:rsidP="00BE1F13" w:rsidRDefault="00362F24" w14:paraId="6C0A2D52" w14:textId="41AAE441">
            <w:r>
              <w:t xml:space="preserve">Establish </w:t>
            </w:r>
            <w:hyperlink w:history="1" r:id="rId18">
              <w:r w:rsidRPr="003D7B40">
                <w:rPr>
                  <w:rStyle w:val="Hyperlink"/>
                </w:rPr>
                <w:t>effective financial systems</w:t>
              </w:r>
            </w:hyperlink>
            <w:r>
              <w:t xml:space="preserve"> and controls </w:t>
            </w:r>
            <w:r w:rsidR="00840195">
              <w:t>that</w:t>
            </w:r>
            <w:r>
              <w:t xml:space="preserve"> identify risks to the finances of the MAT or individual schools. </w:t>
            </w:r>
          </w:p>
          <w:p w:rsidRPr="00C742A3" w:rsidR="00362F24" w:rsidP="00BE1F13" w:rsidRDefault="00362F24" w14:paraId="6C0A2D53" w14:textId="77777777">
            <w:pPr>
              <w:spacing w:before="45" w:after="45"/>
              <w:rPr>
                <w:rFonts w:eastAsia="Times New Roman" w:cs="Arial"/>
                <w:lang w:eastAsia="en-GB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55" w14:textId="5EAB638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57" w14:textId="35C1266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59" w14:textId="26E45363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1BE23FAF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B59795B" w14:textId="336DF1CE">
            <w:pPr>
              <w:jc w:val="center"/>
            </w:pPr>
          </w:p>
        </w:tc>
      </w:tr>
      <w:tr w:rsidR="00362F24" w:rsidTr="1F8E7E6E" w14:paraId="6C0A2D66" w14:textId="02915B03">
        <w:trPr>
          <w:trHeight w:val="539"/>
        </w:trPr>
        <w:tc>
          <w:tcPr>
            <w:tcW w:w="1838" w:type="dxa"/>
            <w:vMerge/>
            <w:tcMar/>
          </w:tcPr>
          <w:p w:rsidR="00362F24" w:rsidP="0042093E" w:rsidRDefault="00362F24" w14:paraId="6C0A2D5C" w14:textId="77777777"/>
        </w:tc>
        <w:tc>
          <w:tcPr>
            <w:tcW w:w="5244" w:type="dxa"/>
            <w:tcMar/>
          </w:tcPr>
          <w:p w:rsidR="00362F24" w:rsidP="00BE1F13" w:rsidRDefault="00362F24" w14:paraId="55503845" w14:textId="53451F1E">
            <w:r>
              <w:t xml:space="preserve">Provide updates to the board on progress against allocated budgets. </w:t>
            </w:r>
          </w:p>
          <w:p w:rsidRPr="00C742A3" w:rsidR="00362F24" w:rsidP="00BE1F13" w:rsidRDefault="00362F24" w14:paraId="6C0A2D5E" w14:textId="32392514">
            <w:pPr>
              <w:rPr>
                <w:rFonts w:cs="Arial"/>
              </w:rPr>
            </w:pPr>
          </w:p>
        </w:tc>
        <w:tc>
          <w:tcPr>
            <w:tcW w:w="1135" w:type="dxa"/>
            <w:vMerge/>
            <w:tcMar/>
          </w:tcPr>
          <w:p w:rsidR="00362F24" w:rsidP="00BE1F13" w:rsidRDefault="00362F24" w14:paraId="6C0A2D60" w14:textId="2541B83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62" w14:textId="5B8660C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64" w14:textId="13059528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2EFFE374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1D5D2DBD" w14:textId="51B1D9DD">
            <w:pPr>
              <w:jc w:val="center"/>
            </w:pPr>
          </w:p>
        </w:tc>
      </w:tr>
      <w:tr w:rsidR="00362F24" w:rsidTr="1F8E7E6E" w14:paraId="6C0A2D70" w14:textId="1AB06ADE">
        <w:trPr>
          <w:trHeight w:val="600"/>
        </w:trPr>
        <w:tc>
          <w:tcPr>
            <w:tcW w:w="1838" w:type="dxa"/>
            <w:vMerge/>
            <w:tcMar/>
          </w:tcPr>
          <w:p w:rsidR="00362F24" w:rsidP="0042093E" w:rsidRDefault="00362F24" w14:paraId="6C0A2D67" w14:textId="77777777"/>
        </w:tc>
        <w:tc>
          <w:tcPr>
            <w:tcW w:w="5244" w:type="dxa"/>
            <w:tcMar/>
          </w:tcPr>
          <w:p w:rsidR="00362F24" w:rsidP="00BE1F13" w:rsidRDefault="00362F24" w14:paraId="6C0A2D68" w14:textId="1DC79273">
            <w:r>
              <w:t xml:space="preserve">Drive and review </w:t>
            </w:r>
            <w:hyperlink w:history="1" r:id="rId19">
              <w:r w:rsidRPr="003D7B40">
                <w:rPr>
                  <w:rStyle w:val="Hyperlink"/>
                </w:rPr>
                <w:t>efficiencies</w:t>
              </w:r>
            </w:hyperlink>
            <w:r>
              <w:t xml:space="preserve"> across the trust.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6A" w14:textId="66DB9CA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6C" w14:textId="64441A6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6E" w14:textId="4D140C7C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1FF47E6B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7D008626" w14:textId="29C5AFC2">
            <w:pPr>
              <w:jc w:val="center"/>
            </w:pPr>
          </w:p>
        </w:tc>
      </w:tr>
      <w:tr w:rsidR="00362F24" w:rsidTr="1F8E7E6E" w14:paraId="6C0A2D7A" w14:textId="18274A8B">
        <w:trPr>
          <w:trHeight w:val="977"/>
        </w:trPr>
        <w:tc>
          <w:tcPr>
            <w:tcW w:w="1838" w:type="dxa"/>
            <w:vMerge/>
            <w:tcMar/>
          </w:tcPr>
          <w:p w:rsidR="00362F24" w:rsidP="0042093E" w:rsidRDefault="00362F24" w14:paraId="6C0A2D71" w14:textId="77777777"/>
        </w:tc>
        <w:tc>
          <w:tcPr>
            <w:tcW w:w="5244" w:type="dxa"/>
            <w:tcMar/>
          </w:tcPr>
          <w:p w:rsidR="00362F24" w:rsidP="00BE1F13" w:rsidRDefault="00362F24" w14:paraId="6C0A2D72" w14:textId="0D0DC952">
            <w:r>
              <w:t xml:space="preserve">Manage a </w:t>
            </w:r>
            <w:hyperlink w:history="1" r:id="rId20">
              <w:r w:rsidRPr="00811718">
                <w:rPr>
                  <w:rStyle w:val="Hyperlink"/>
                </w:rPr>
                <w:t>procurement strategy</w:t>
              </w:r>
            </w:hyperlink>
            <w:r>
              <w:t xml:space="preserve"> to ensure individual schools have access to services and achieve value for money.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74" w14:textId="05AD31F9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76" w14:textId="0AA994DF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78" w14:textId="00AFF101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single" w:color="B4C6E7" w:themeColor="accent5" w:themeTint="66" w:sz="4" w:space="0"/>
            </w:tcBorders>
            <w:tcMar/>
          </w:tcPr>
          <w:p w:rsidR="00362F24" w:rsidP="00BE1F13" w:rsidRDefault="00362F24" w14:paraId="55ED59C8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36637390" w14:textId="01A299A7">
            <w:pPr>
              <w:jc w:val="center"/>
            </w:pPr>
          </w:p>
        </w:tc>
      </w:tr>
      <w:tr w:rsidR="00362F24" w:rsidTr="1F8E7E6E" w14:paraId="6C0A2D84" w14:textId="20553694">
        <w:trPr>
          <w:trHeight w:val="708"/>
        </w:trPr>
        <w:tc>
          <w:tcPr>
            <w:tcW w:w="1838" w:type="dxa"/>
            <w:vMerge/>
            <w:tcMar/>
          </w:tcPr>
          <w:p w:rsidR="00362F24" w:rsidP="0042093E" w:rsidRDefault="00362F24" w14:paraId="6C0A2D7B" w14:textId="77777777"/>
        </w:tc>
        <w:tc>
          <w:tcPr>
            <w:tcW w:w="5244" w:type="dxa"/>
            <w:tcMar/>
          </w:tcPr>
          <w:p w:rsidR="00362F24" w:rsidP="00BE1F13" w:rsidRDefault="00362F24" w14:paraId="6C0A2D7C" w14:textId="1229CD21">
            <w:r>
              <w:t xml:space="preserve">Develop strategies for the </w:t>
            </w:r>
            <w:hyperlink w:history="1" r:id="rId21">
              <w:r w:rsidRPr="007A0E31">
                <w:rPr>
                  <w:rStyle w:val="Hyperlink"/>
                </w:rPr>
                <w:t>generation of additional revenue</w:t>
              </w:r>
            </w:hyperlink>
            <w:r>
              <w:t xml:space="preserve"> and resources for the trust.</w:t>
            </w:r>
            <w:r w:rsidR="000968B9">
              <w:t xml:space="preserve"> 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7E" w14:textId="4B37827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80" w14:textId="4931A43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82" w14:textId="12FBC1E1">
            <w:pPr>
              <w:jc w:val="center"/>
            </w:pPr>
          </w:p>
        </w:tc>
        <w:tc>
          <w:tcPr>
            <w:tcW w:w="1210" w:type="dxa"/>
            <w:tcBorders>
              <w:top w:val="single" w:color="B4C6E7" w:themeColor="accent5" w:themeTint="66" w:sz="4" w:space="0"/>
              <w:bottom w:val="nil"/>
            </w:tcBorders>
            <w:tcMar/>
          </w:tcPr>
          <w:p w:rsidR="00362F24" w:rsidP="00BE1F13" w:rsidRDefault="00362F24" w14:paraId="713FC9DC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01B8863" w14:textId="0D9A3DC1">
            <w:pPr>
              <w:jc w:val="center"/>
            </w:pPr>
          </w:p>
        </w:tc>
      </w:tr>
      <w:tr w:rsidR="00362F24" w:rsidTr="1F8E7E6E" w14:paraId="6C0A2D90" w14:textId="3B4BEF6B">
        <w:trPr>
          <w:trHeight w:val="887"/>
        </w:trPr>
        <w:tc>
          <w:tcPr>
            <w:tcW w:w="1838" w:type="dxa"/>
            <w:vMerge w:val="restart"/>
            <w:tcMar/>
          </w:tcPr>
          <w:p w:rsidR="00362F24" w:rsidP="0042093E" w:rsidRDefault="00362F24" w14:paraId="6C0A2D85" w14:textId="036646DA">
            <w:pPr>
              <w:rPr>
                <w:b/>
              </w:rPr>
            </w:pPr>
            <w:r w:rsidRPr="00C742A3">
              <w:rPr>
                <w:b/>
              </w:rPr>
              <w:t>Ensuring appropriate governance and decision</w:t>
            </w:r>
            <w:r w:rsidR="00840195">
              <w:rPr>
                <w:b/>
              </w:rPr>
              <w:t>-</w:t>
            </w:r>
            <w:r w:rsidRPr="00C742A3">
              <w:rPr>
                <w:b/>
              </w:rPr>
              <w:t>making</w:t>
            </w:r>
          </w:p>
          <w:p w:rsidR="00362F24" w:rsidP="0042093E" w:rsidRDefault="00362F24" w14:paraId="6C0A2D86" w14:textId="77777777"/>
        </w:tc>
        <w:tc>
          <w:tcPr>
            <w:tcW w:w="5244" w:type="dxa"/>
            <w:tcMar/>
          </w:tcPr>
          <w:p w:rsidR="00362F24" w:rsidP="00BE1F13" w:rsidRDefault="00362F24" w14:paraId="6C0A2D87" w14:textId="4DA69E3C">
            <w:r>
              <w:t xml:space="preserve">Provide support and training to governors to ensure they are </w:t>
            </w:r>
            <w:hyperlink w:history="1" r:id="rId22">
              <w:r w:rsidRPr="007A0E31">
                <w:rPr>
                  <w:rStyle w:val="Hyperlink"/>
                </w:rPr>
                <w:t>properly equipped to be critical friends</w:t>
              </w:r>
            </w:hyperlink>
            <w:r>
              <w:rPr>
                <w:rStyle w:val="Hyperlink"/>
              </w:rPr>
              <w:t>.</w:t>
            </w:r>
            <w:r>
              <w:t xml:space="preserve"> </w:t>
            </w:r>
          </w:p>
          <w:p w:rsidR="00362F24" w:rsidP="00BE1F13" w:rsidRDefault="00362F24" w14:paraId="6C0A2D88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D8A" w14:textId="2FAA6004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8C" w14:textId="53A7B4FC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8E" w14:textId="335D5698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46568EA6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6B2CB137" w14:textId="372FF854">
            <w:pPr>
              <w:jc w:val="center"/>
            </w:pPr>
          </w:p>
        </w:tc>
      </w:tr>
      <w:tr w:rsidR="00362F24" w:rsidTr="1F8E7E6E" w14:paraId="6C0A2D9B" w14:textId="2C976EF0">
        <w:trPr>
          <w:trHeight w:val="700"/>
        </w:trPr>
        <w:tc>
          <w:tcPr>
            <w:tcW w:w="1838" w:type="dxa"/>
            <w:vMerge/>
            <w:tcMar/>
          </w:tcPr>
          <w:p w:rsidR="00362F24" w:rsidP="0042093E" w:rsidRDefault="00362F24" w14:paraId="6C0A2D91" w14:textId="77777777"/>
        </w:tc>
        <w:tc>
          <w:tcPr>
            <w:tcW w:w="5244" w:type="dxa"/>
            <w:tcMar/>
          </w:tcPr>
          <w:p w:rsidR="00362F24" w:rsidP="00BE1F13" w:rsidRDefault="00362F24" w14:paraId="6C0A2D92" w14:textId="4A574134">
            <w:r>
              <w:t>Support the trust and school leaders in</w:t>
            </w:r>
            <w:r w:rsidR="00840195">
              <w:t xml:space="preserve"> the</w:t>
            </w:r>
            <w:r>
              <w:t xml:space="preserve"> </w:t>
            </w:r>
            <w:hyperlink w:history="1" r:id="rId23">
              <w:r w:rsidRPr="007A0E31">
                <w:rPr>
                  <w:rStyle w:val="Hyperlink"/>
                </w:rPr>
                <w:t>recruitment</w:t>
              </w:r>
            </w:hyperlink>
            <w:r>
              <w:t xml:space="preserve"> and </w:t>
            </w:r>
            <w:hyperlink w:history="1" r:id="rId24">
              <w:r w:rsidRPr="007A0E31">
                <w:rPr>
                  <w:rStyle w:val="Hyperlink"/>
                </w:rPr>
                <w:t>induction</w:t>
              </w:r>
            </w:hyperlink>
            <w:r>
              <w:t xml:space="preserve"> of local chairs and governors.</w:t>
            </w:r>
          </w:p>
          <w:p w:rsidR="00362F24" w:rsidP="00BE1F13" w:rsidRDefault="00362F24" w14:paraId="6C0A2D93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D95" w14:textId="11E0308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97" w14:textId="1DE8795B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99" w14:textId="4629AE68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24708A24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4887ACA7" w14:textId="01AB51DF">
            <w:pPr>
              <w:jc w:val="center"/>
            </w:pPr>
          </w:p>
        </w:tc>
      </w:tr>
      <w:tr w:rsidR="00362F24" w:rsidTr="1F8E7E6E" w14:paraId="6C0A2DA6" w14:textId="17F756BE">
        <w:tc>
          <w:tcPr>
            <w:tcW w:w="1838" w:type="dxa"/>
            <w:vMerge/>
            <w:tcMar/>
          </w:tcPr>
          <w:p w:rsidR="00362F24" w:rsidP="0042093E" w:rsidRDefault="00362F24" w14:paraId="6C0A2D9C" w14:textId="77777777"/>
        </w:tc>
        <w:tc>
          <w:tcPr>
            <w:tcW w:w="5244" w:type="dxa"/>
            <w:tcMar/>
          </w:tcPr>
          <w:p w:rsidR="00362F24" w:rsidP="00BE1F13" w:rsidRDefault="00362F24" w14:paraId="6C0A2D9D" w14:textId="0CA465D2">
            <w:r>
              <w:t>Agree schemes of delegation with the board for day-to-day operations of local governor bodies.</w:t>
            </w:r>
          </w:p>
          <w:p w:rsidR="00362F24" w:rsidP="00BE1F13" w:rsidRDefault="00362F24" w14:paraId="6C0A2D9E" w14:textId="77777777"/>
        </w:tc>
        <w:tc>
          <w:tcPr>
            <w:tcW w:w="1135" w:type="dxa"/>
            <w:vMerge/>
            <w:tcMar/>
          </w:tcPr>
          <w:p w:rsidR="00362F24" w:rsidP="00BE1F13" w:rsidRDefault="00362F24" w14:paraId="6C0A2DA0" w14:textId="046459E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A2" w14:textId="2F934488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A4" w14:textId="14A2B81B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4B7CFFFD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06C762DC" w14:textId="0C704E6A">
            <w:pPr>
              <w:jc w:val="center"/>
            </w:pPr>
          </w:p>
        </w:tc>
      </w:tr>
      <w:tr w:rsidR="00362F24" w:rsidTr="1F8E7E6E" w14:paraId="6C0A2DB0" w14:textId="2A284F5D">
        <w:trPr>
          <w:trHeight w:val="767"/>
        </w:trPr>
        <w:tc>
          <w:tcPr>
            <w:tcW w:w="1838" w:type="dxa"/>
            <w:vMerge/>
            <w:tcMar/>
          </w:tcPr>
          <w:p w:rsidR="00362F24" w:rsidP="0042093E" w:rsidRDefault="00362F24" w14:paraId="6C0A2DA7" w14:textId="77777777"/>
        </w:tc>
        <w:tc>
          <w:tcPr>
            <w:tcW w:w="5244" w:type="dxa"/>
            <w:tcMar/>
          </w:tcPr>
          <w:p w:rsidR="00362F24" w:rsidP="00BE1F13" w:rsidRDefault="00362F24" w14:paraId="6C0A2DA8" w14:textId="19E2E71C">
            <w:r>
              <w:t>Apply and communicate the strategy at a local governance level.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AA" w14:textId="76A98C61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AC" w14:textId="7777777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AE" w14:textId="078AF8A9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5597528A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67797A86" w14:textId="157571B1">
            <w:pPr>
              <w:jc w:val="center"/>
            </w:pPr>
          </w:p>
        </w:tc>
      </w:tr>
      <w:tr w:rsidR="00362F24" w:rsidTr="1F8E7E6E" w14:paraId="6C0A2DBA" w14:textId="3A5E5B6B">
        <w:trPr>
          <w:trHeight w:val="692"/>
        </w:trPr>
        <w:tc>
          <w:tcPr>
            <w:tcW w:w="1838" w:type="dxa"/>
            <w:vMerge/>
            <w:tcMar/>
          </w:tcPr>
          <w:p w:rsidR="00362F24" w:rsidP="0042093E" w:rsidRDefault="00362F24" w14:paraId="6C0A2DB1" w14:textId="77777777"/>
        </w:tc>
        <w:tc>
          <w:tcPr>
            <w:tcW w:w="5244" w:type="dxa"/>
            <w:tcMar/>
          </w:tcPr>
          <w:p w:rsidR="00362F24" w:rsidP="00BE1F13" w:rsidRDefault="00362F24" w14:paraId="6C0A2DB2" w14:textId="5E99B960">
            <w:r w:rsidRPr="000C3808">
              <w:t xml:space="preserve">Provide accurate, succinct and </w:t>
            </w:r>
            <w:r w:rsidRPr="000773E2">
              <w:t>timely performance reports</w:t>
            </w:r>
            <w:r w:rsidRPr="000C3808">
              <w:t xml:space="preserve"> to the boards</w:t>
            </w:r>
            <w:r>
              <w:t>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B4" w14:textId="2F2EF01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B6" w14:textId="7777777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B8" w14:textId="255D9D50">
            <w:pPr>
              <w:jc w:val="center"/>
            </w:pPr>
          </w:p>
        </w:tc>
        <w:tc>
          <w:tcPr>
            <w:tcW w:w="1210" w:type="dxa"/>
            <w:tcBorders>
              <w:top w:val="nil"/>
              <w:bottom w:val="nil"/>
            </w:tcBorders>
            <w:tcMar/>
          </w:tcPr>
          <w:p w:rsidR="00362F24" w:rsidP="00BE1F13" w:rsidRDefault="00362F24" w14:paraId="0B83FAF5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50E5F18F" w14:textId="29465DAA">
            <w:pPr>
              <w:jc w:val="center"/>
            </w:pPr>
          </w:p>
        </w:tc>
      </w:tr>
      <w:tr w:rsidR="00362F24" w:rsidTr="1F8E7E6E" w14:paraId="6C0A2DC4" w14:textId="2070E50D">
        <w:trPr>
          <w:trHeight w:val="702"/>
        </w:trPr>
        <w:tc>
          <w:tcPr>
            <w:tcW w:w="1838" w:type="dxa"/>
            <w:vMerge/>
            <w:tcMar/>
          </w:tcPr>
          <w:p w:rsidR="00362F24" w:rsidP="0042093E" w:rsidRDefault="00362F24" w14:paraId="6C0A2DBB" w14:textId="77777777"/>
        </w:tc>
        <w:tc>
          <w:tcPr>
            <w:tcW w:w="5244" w:type="dxa"/>
            <w:tcMar/>
          </w:tcPr>
          <w:p w:rsidR="00362F24" w:rsidP="00BE1F13" w:rsidRDefault="00362F24" w14:paraId="6C0A2DBC" w14:textId="2221ABAE">
            <w:r>
              <w:t>Ensure current educational policies are communicated to the board.</w:t>
            </w:r>
          </w:p>
        </w:tc>
        <w:tc>
          <w:tcPr>
            <w:tcW w:w="1135" w:type="dxa"/>
            <w:vMerge/>
            <w:tcMar/>
          </w:tcPr>
          <w:p w:rsidR="00362F24" w:rsidP="00BE1F13" w:rsidRDefault="00362F24" w14:paraId="6C0A2DBE" w14:textId="610A53F5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C0" w14:textId="77777777">
            <w:pPr>
              <w:jc w:val="center"/>
            </w:pPr>
          </w:p>
        </w:tc>
        <w:tc>
          <w:tcPr>
            <w:tcW w:w="1134" w:type="dxa"/>
            <w:vMerge/>
            <w:tcMar/>
          </w:tcPr>
          <w:p w:rsidR="00362F24" w:rsidP="00BE1F13" w:rsidRDefault="00362F24" w14:paraId="6C0A2DC2" w14:textId="24DA23CD">
            <w:pPr>
              <w:jc w:val="center"/>
            </w:pPr>
          </w:p>
        </w:tc>
        <w:tc>
          <w:tcPr>
            <w:tcW w:w="1210" w:type="dxa"/>
            <w:tcBorders>
              <w:top w:val="nil"/>
            </w:tcBorders>
            <w:tcMar/>
          </w:tcPr>
          <w:p w:rsidR="00362F24" w:rsidP="00BE1F13" w:rsidRDefault="00362F24" w14:paraId="53533D18" w14:textId="77777777">
            <w:pPr>
              <w:jc w:val="center"/>
            </w:pPr>
          </w:p>
        </w:tc>
        <w:tc>
          <w:tcPr>
            <w:tcW w:w="3403" w:type="dxa"/>
            <w:tcMar/>
          </w:tcPr>
          <w:p w:rsidR="00362F24" w:rsidP="00BE1F13" w:rsidRDefault="00362F24" w14:paraId="260FDEFE" w14:textId="613F4552">
            <w:pPr>
              <w:jc w:val="center"/>
            </w:pPr>
          </w:p>
        </w:tc>
      </w:tr>
    </w:tbl>
    <w:p w:rsidRPr="00853E3F" w:rsidR="00853E3F" w:rsidRDefault="00BE1F13" w14:paraId="6C0A2DC5" w14:noSpellErr="1" w14:textId="20C8562F">
      <w:pPr/>
    </w:p>
    <w:sectPr w:rsidRPr="00853E3F" w:rsidR="00853E3F" w:rsidSect="0042093E">
      <w:headerReference w:type="default" r:id="rId25"/>
      <w:footerReference w:type="default" r:id="rId26"/>
      <w:pgSz w:w="16838" w:h="11906" w:orient="landscape"/>
      <w:pgMar w:top="277" w:right="536" w:bottom="1440" w:left="709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90A" w:rsidP="00853E3F" w:rsidRDefault="00B4190A" w14:paraId="69E21EE7" w14:textId="77777777">
      <w:pPr>
        <w:spacing w:after="0" w:line="240" w:lineRule="auto"/>
      </w:pPr>
      <w:r>
        <w:separator/>
      </w:r>
    </w:p>
  </w:endnote>
  <w:endnote w:type="continuationSeparator" w:id="0">
    <w:p w:rsidR="00B4190A" w:rsidP="00853E3F" w:rsidRDefault="00B4190A" w14:paraId="0161CC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2093E" w:rsidR="001A6FFD" w:rsidRDefault="0042093E" w14:paraId="2A2536A0" w14:textId="3A58D937">
    <w:pPr>
      <w:pStyle w:val="Footer"/>
      <w:rPr>
        <w:color w:val="0070C0"/>
      </w:rPr>
    </w:pPr>
    <w:hyperlink w:history="1" r:id="rId1">
      <w:r w:rsidRPr="0042093E">
        <w:rPr>
          <w:rStyle w:val="Hyperlink"/>
          <w:u w:val="none"/>
        </w:rPr>
        <w:t>https://my.optimus-education.com/mat-ceo-skills-audit</w:t>
      </w:r>
    </w:hyperlink>
    <w:r>
      <w:rPr>
        <w:color w:val="0070C0"/>
      </w:rPr>
      <w:t xml:space="preserve"> </w:t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 xml:space="preserve">                 Updated 2024</w:t>
    </w:r>
  </w:p>
  <w:p w:rsidR="001A6FFD" w:rsidRDefault="001A6FFD" w14:paraId="384AF2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90A" w:rsidP="00853E3F" w:rsidRDefault="00B4190A" w14:paraId="57FCBFBC" w14:textId="77777777">
      <w:pPr>
        <w:spacing w:after="0" w:line="240" w:lineRule="auto"/>
      </w:pPr>
      <w:r>
        <w:separator/>
      </w:r>
    </w:p>
  </w:footnote>
  <w:footnote w:type="continuationSeparator" w:id="0">
    <w:p w:rsidR="00B4190A" w:rsidP="00853E3F" w:rsidRDefault="00B4190A" w14:paraId="41D8F8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53E3F" w:rsidP="00853E3F" w:rsidRDefault="00853E3F" w14:paraId="6C0A2DCA" w14:textId="77777777">
    <w:pPr>
      <w:pStyle w:val="Header"/>
      <w:jc w:val="right"/>
    </w:pPr>
    <w:r w:rsidRPr="00853E3F">
      <w:rPr>
        <w:noProof/>
        <w:lang w:eastAsia="en-GB"/>
      </w:rPr>
      <w:drawing>
        <wp:inline distT="0" distB="0" distL="0" distR="0" wp14:anchorId="6C0A2DCC" wp14:editId="6C0A2DCD">
          <wp:extent cx="1638300" cy="360426"/>
          <wp:effectExtent l="0" t="0" r="0" b="1905"/>
          <wp:docPr id="1" name="Picture 1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63" cy="37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E3F" w:rsidRDefault="00853E3F" w14:paraId="6C0A2DC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3F"/>
    <w:rsid w:val="000666A5"/>
    <w:rsid w:val="000773E2"/>
    <w:rsid w:val="000955D5"/>
    <w:rsid w:val="000968B9"/>
    <w:rsid w:val="000A4D8B"/>
    <w:rsid w:val="000C3808"/>
    <w:rsid w:val="00150BBF"/>
    <w:rsid w:val="001A6FFD"/>
    <w:rsid w:val="001C59AC"/>
    <w:rsid w:val="001E036E"/>
    <w:rsid w:val="002235CF"/>
    <w:rsid w:val="00223933"/>
    <w:rsid w:val="00235EE1"/>
    <w:rsid w:val="002516E5"/>
    <w:rsid w:val="002518B5"/>
    <w:rsid w:val="00253ADF"/>
    <w:rsid w:val="0026580D"/>
    <w:rsid w:val="002B0245"/>
    <w:rsid w:val="002B66F8"/>
    <w:rsid w:val="002D7FD9"/>
    <w:rsid w:val="002F1FF9"/>
    <w:rsid w:val="00342ED8"/>
    <w:rsid w:val="00362F24"/>
    <w:rsid w:val="00381139"/>
    <w:rsid w:val="003C5945"/>
    <w:rsid w:val="003C5BFF"/>
    <w:rsid w:val="003D7B40"/>
    <w:rsid w:val="0042093E"/>
    <w:rsid w:val="004304C2"/>
    <w:rsid w:val="00430973"/>
    <w:rsid w:val="00471F37"/>
    <w:rsid w:val="00477012"/>
    <w:rsid w:val="004B2125"/>
    <w:rsid w:val="004C4FED"/>
    <w:rsid w:val="004C74C4"/>
    <w:rsid w:val="005472C5"/>
    <w:rsid w:val="00562CC2"/>
    <w:rsid w:val="00574FBE"/>
    <w:rsid w:val="00611261"/>
    <w:rsid w:val="006164AD"/>
    <w:rsid w:val="00617C08"/>
    <w:rsid w:val="00626B0B"/>
    <w:rsid w:val="006273F6"/>
    <w:rsid w:val="00632B67"/>
    <w:rsid w:val="006D08DF"/>
    <w:rsid w:val="006F66E9"/>
    <w:rsid w:val="007142E8"/>
    <w:rsid w:val="00715374"/>
    <w:rsid w:val="00730CA4"/>
    <w:rsid w:val="00792B84"/>
    <w:rsid w:val="00794030"/>
    <w:rsid w:val="007A0E31"/>
    <w:rsid w:val="007A459A"/>
    <w:rsid w:val="007A6DD9"/>
    <w:rsid w:val="007F295B"/>
    <w:rsid w:val="007F3D95"/>
    <w:rsid w:val="007F3EA4"/>
    <w:rsid w:val="00811718"/>
    <w:rsid w:val="00840195"/>
    <w:rsid w:val="00853E3F"/>
    <w:rsid w:val="00867E4E"/>
    <w:rsid w:val="008735FD"/>
    <w:rsid w:val="00877C7D"/>
    <w:rsid w:val="00992941"/>
    <w:rsid w:val="009B48B3"/>
    <w:rsid w:val="009E415C"/>
    <w:rsid w:val="00A560F5"/>
    <w:rsid w:val="00AD77F2"/>
    <w:rsid w:val="00B4190A"/>
    <w:rsid w:val="00B65930"/>
    <w:rsid w:val="00B65B28"/>
    <w:rsid w:val="00B70462"/>
    <w:rsid w:val="00B72D73"/>
    <w:rsid w:val="00B90814"/>
    <w:rsid w:val="00BA3FD5"/>
    <w:rsid w:val="00BD3224"/>
    <w:rsid w:val="00BE1F13"/>
    <w:rsid w:val="00BF2B5B"/>
    <w:rsid w:val="00BF5E36"/>
    <w:rsid w:val="00C50B64"/>
    <w:rsid w:val="00C57AB8"/>
    <w:rsid w:val="00CA21E2"/>
    <w:rsid w:val="00CA4C13"/>
    <w:rsid w:val="00CC09EC"/>
    <w:rsid w:val="00CD11D3"/>
    <w:rsid w:val="00CF4D8F"/>
    <w:rsid w:val="00D0030D"/>
    <w:rsid w:val="00D16E62"/>
    <w:rsid w:val="00DD7526"/>
    <w:rsid w:val="00DF1B9B"/>
    <w:rsid w:val="00EB0AA8"/>
    <w:rsid w:val="00F258C7"/>
    <w:rsid w:val="00F535BC"/>
    <w:rsid w:val="00FA226D"/>
    <w:rsid w:val="0173C75A"/>
    <w:rsid w:val="12A2A06E"/>
    <w:rsid w:val="1F8E7E6E"/>
    <w:rsid w:val="3CD7B5B9"/>
    <w:rsid w:val="3E75FF17"/>
    <w:rsid w:val="536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2BEF"/>
  <w15:chartTrackingRefBased/>
  <w15:docId w15:val="{4B1C0D01-05B2-4455-9CDE-05AB7EEFE5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E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53E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E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3E3F"/>
  </w:style>
  <w:style w:type="paragraph" w:styleId="Footer">
    <w:name w:val="footer"/>
    <w:basedOn w:val="Normal"/>
    <w:link w:val="FooterChar"/>
    <w:uiPriority w:val="99"/>
    <w:unhideWhenUsed/>
    <w:rsid w:val="00853E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3E3F"/>
  </w:style>
  <w:style w:type="paragraph" w:styleId="BalloonText">
    <w:name w:val="Balloon Text"/>
    <w:basedOn w:val="Normal"/>
    <w:link w:val="BalloonTextChar"/>
    <w:uiPriority w:val="99"/>
    <w:semiHidden/>
    <w:unhideWhenUsed/>
    <w:rsid w:val="002F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1F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2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2F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6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8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6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68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optimus-education.com/how-market-school-values-and-culture" TargetMode="External"/><Relationship Id="rId18" Type="http://schemas.openxmlformats.org/officeDocument/2006/relationships/hyperlink" Target="https://my.optimus-education.com/budget-forecasting-single-and-multi-academy-trust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y.optimus-education.com/topic/income-gener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y.optimus-education.com/how-can-mats-develop-high-performance-culture" TargetMode="External"/><Relationship Id="rId17" Type="http://schemas.openxmlformats.org/officeDocument/2006/relationships/hyperlink" Target="https://my.optimus-education.com/topic/income-generatio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y.optimus-education.com/10-ways-headteachers-collaborate-across-mat" TargetMode="External"/><Relationship Id="rId20" Type="http://schemas.openxmlformats.org/officeDocument/2006/relationships/hyperlink" Target="https://my.optimus-education.com/getting-procurement-right-10-point-pla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optimus-education.com/performance-management-and-appraisal-strategies-and-guidance" TargetMode="External"/><Relationship Id="rId24" Type="http://schemas.openxmlformats.org/officeDocument/2006/relationships/hyperlink" Target="https://my.optimus-education.com/governor-induction-checkli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optimus-education.com/due-diligence-checklist-and-questions-ask" TargetMode="External"/><Relationship Id="rId23" Type="http://schemas.openxmlformats.org/officeDocument/2006/relationships/hyperlink" Target="https://my.optimus-education.com/recruiting-governors-and-truste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.optimus-education.com/eight-top-tips-support-your-trusts-financial-compliance" TargetMode="External"/><Relationship Id="rId19" Type="http://schemas.openxmlformats.org/officeDocument/2006/relationships/hyperlink" Target="https://my.optimus-education.com/how-efficient-your-school-10-essential-questions" TargetMode="External"/><Relationship Id="rId4" Type="http://schemas.openxmlformats.org/officeDocument/2006/relationships/styles" Target="styles.xml"/><Relationship Id="rId9" Type="http://schemas.openxmlformats.org/officeDocument/2006/relationships/hyperlink" Target="https://my.optimus-education.com/planning-strategic-improvement-mat-ceo" TargetMode="External"/><Relationship Id="rId14" Type="http://schemas.openxmlformats.org/officeDocument/2006/relationships/hyperlink" Target="https://my.optimus-education.com/expanding-your-multi-academy-trust" TargetMode="External"/><Relationship Id="rId22" Type="http://schemas.openxmlformats.org/officeDocument/2006/relationships/hyperlink" Target="https://my.optimus-education.com/multi-academy-trusts-getting-governance-righ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.optimus-education.com/mat-ceo-skills-au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e21f6-d14e-4dda-ab47-58c22dc7b91a" xsi:nil="true"/>
    <lcf76f155ced4ddcb4097134ff3c332f xmlns="2dd697f2-5c79-4d28-a1ca-1edd2f05a363">
      <Terms xmlns="http://schemas.microsoft.com/office/infopath/2007/PartnerControls"/>
    </lcf76f155ced4ddcb4097134ff3c332f>
    <MediaLengthInSeconds xmlns="2dd697f2-5c79-4d28-a1ca-1edd2f05a363" xsi:nil="true"/>
    <_dlc_DocId xmlns="ccce21f6-d14e-4dda-ab47-58c22dc7b91a">MSP5CKMHX754-1685550450-230456</_dlc_DocId>
    <_dlc_DocIdUrl xmlns="ccce21f6-d14e-4dda-ab47-58c22dc7b91a">
      <Url>https://optimuseducation.sharepoint.com/sites/OptimusEducationFiles/_layouts/15/DocIdRedir.aspx?ID=MSP5CKMHX754-1685550450-230456</Url>
      <Description>MSP5CKMHX754-1685550450-230456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1693EEB09A49BDC9452CEC687F43" ma:contentTypeVersion="13" ma:contentTypeDescription="Create a new document." ma:contentTypeScope="" ma:versionID="79b682c36dba64194e3cf3f0b99df61c">
  <xsd:schema xmlns:xsd="http://www.w3.org/2001/XMLSchema" xmlns:xs="http://www.w3.org/2001/XMLSchema" xmlns:p="http://schemas.microsoft.com/office/2006/metadata/properties" xmlns:ns2="ccce21f6-d14e-4dda-ab47-58c22dc7b91a" xmlns:ns3="2dd697f2-5c79-4d28-a1ca-1edd2f05a363" targetNamespace="http://schemas.microsoft.com/office/2006/metadata/properties" ma:root="true" ma:fieldsID="d40e2cfcc04a0dfd9f16a97253e86cd7" ns2:_="" ns3:_="">
    <xsd:import namespace="ccce21f6-d14e-4dda-ab47-58c22dc7b91a"/>
    <xsd:import namespace="2dd697f2-5c79-4d28-a1ca-1edd2f05a3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21f6-d14e-4dda-ab47-58c22dc7b9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789526f-87f7-4e4f-a550-0d996d81f14a}" ma:internalName="TaxCatchAll" ma:showField="CatchAllData" ma:web="ccce21f6-d14e-4dda-ab47-58c22dc7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97f2-5c79-4d28-a1ca-1edd2f05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f6485b-8b25-4ce2-a9aa-1c2a1c6dd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5C9328-2664-402F-A69C-7B88C059D033}">
  <ds:schemaRefs>
    <ds:schemaRef ds:uri="http://schemas.microsoft.com/office/2006/metadata/properties"/>
    <ds:schemaRef ds:uri="http://schemas.microsoft.com/office/infopath/2007/PartnerControls"/>
    <ds:schemaRef ds:uri="ee869551-fe4b-4876-b727-8f14ebc988c9"/>
    <ds:schemaRef ds:uri="92ee576e-3bca-4397-9cd3-26b5648793c0"/>
  </ds:schemaRefs>
</ds:datastoreItem>
</file>

<file path=customXml/itemProps2.xml><?xml version="1.0" encoding="utf-8"?>
<ds:datastoreItem xmlns:ds="http://schemas.openxmlformats.org/officeDocument/2006/customXml" ds:itemID="{CE88A156-38EA-4A4A-9D5A-E7FF7F4A0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BF01-D503-4849-AE9E-5D793E4DD01C}"/>
</file>

<file path=customXml/itemProps4.xml><?xml version="1.0" encoding="utf-8"?>
<ds:datastoreItem xmlns:ds="http://schemas.openxmlformats.org/officeDocument/2006/customXml" ds:itemID="{69875CA4-40B7-49CC-8487-2862A33A0F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Griffin</dc:creator>
  <cp:keywords/>
  <dc:description/>
  <cp:lastModifiedBy>Rachel Grant</cp:lastModifiedBy>
  <cp:revision>4</cp:revision>
  <cp:lastPrinted>2016-11-29T12:19:00Z</cp:lastPrinted>
  <dcterms:created xsi:type="dcterms:W3CDTF">2024-08-05T13:01:00Z</dcterms:created>
  <dcterms:modified xsi:type="dcterms:W3CDTF">2024-08-09T10:53:19Z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0x010100DE891693EEB09A49BDC9452CEC687F43</vt:lpwstr>
  </property>
  <property fmtid="{D5CDD505-2E9C-101B-9397-08002B2CF9AE}" pid="3" name="MediaServiceImageTags">
    <vt:lpwstr/>
  </property>
  <property fmtid="{D5CDD505-2E9C-101B-9397-08002B2CF9AE}" pid="4" name="Order">
    <vt:r8>557700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ItemGuid">
    <vt:lpwstr>873c006d-7522-4f7d-aaf7-dc1fd76546ea</vt:lpwstr>
  </property>
</Properties>
</file>